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968" w:rsidRDefault="00BA3E7A" w:rsidP="00D22968">
      <w:pPr>
        <w:pStyle w:val="1"/>
        <w:spacing w:line="360" w:lineRule="auto"/>
        <w:jc w:val="center"/>
        <w:rPr>
          <w:b w:val="0"/>
          <w:sz w:val="21"/>
          <w:szCs w:val="32"/>
        </w:rPr>
      </w:pPr>
      <w:bookmarkStart w:id="0" w:name="_Toc309197293"/>
      <w:bookmarkStart w:id="1" w:name="_Toc309197328"/>
      <w:bookmarkStart w:id="2" w:name="_Toc331763260"/>
      <w:r>
        <w:rPr>
          <w:rFonts w:hint="eastAsia"/>
          <w:sz w:val="32"/>
          <w:szCs w:val="32"/>
        </w:rPr>
        <w:t>刚体的</w:t>
      </w:r>
      <w:bookmarkStart w:id="3" w:name="_GoBack"/>
      <w:bookmarkEnd w:id="3"/>
      <w:r w:rsidR="00D22968">
        <w:rPr>
          <w:rFonts w:hint="eastAsia"/>
          <w:sz w:val="32"/>
          <w:szCs w:val="32"/>
        </w:rPr>
        <w:t>转动惯量</w:t>
      </w:r>
      <w:bookmarkEnd w:id="0"/>
      <w:bookmarkEnd w:id="1"/>
      <w:bookmarkEnd w:id="2"/>
    </w:p>
    <w:p w:rsidR="00D22968" w:rsidRDefault="00D22968" w:rsidP="00D22968">
      <w:pPr>
        <w:spacing w:line="320" w:lineRule="exact"/>
        <w:ind w:firstLineChars="200" w:firstLine="420"/>
        <w:jc w:val="left"/>
        <w:textAlignment w:val="baseline"/>
      </w:pPr>
      <w:r>
        <w:rPr>
          <w:rFonts w:hint="eastAsia"/>
        </w:rPr>
        <w:t>转动惯量是反映刚体转动时惯性大小的量度。它与刚体的总质量、质量分布、转轴位置密切相关。形状简单、规则、质量均匀分布的刚体，可以通过数学方法计算出它绕特定转轴的转动惯量，但是对于形状比较复杂或质量分布不均匀的刚体，通过数学方法计算其转动惯量一般是非常困难的，因而宜采用实验方法来测量。转动惯量的测定，在机电制造、航空、航天、航海、军工等工程技术和科学研究中具有十分重要的意义。同时，转动惯量也是大学物理接触到的第一个新概念，正确理解其物理意义和特性是研究刚体运动问题的基础。所以，该实验在大学物理实验教学中是一个不可缺少的实验项目。</w:t>
      </w:r>
    </w:p>
    <w:p w:rsidR="00D22968" w:rsidRDefault="00D22968" w:rsidP="00D22968">
      <w:pPr>
        <w:pStyle w:val="3"/>
        <w:snapToGrid w:val="0"/>
        <w:spacing w:before="0" w:after="0" w:line="320" w:lineRule="exact"/>
        <w:ind w:firstLine="200"/>
        <w:rPr>
          <w:sz w:val="21"/>
          <w:szCs w:val="21"/>
        </w:rPr>
      </w:pPr>
      <w:bookmarkStart w:id="4" w:name="_Toc280273078"/>
      <w:bookmarkStart w:id="5" w:name="_Toc309197329"/>
      <w:bookmarkStart w:id="6" w:name="_Toc331763261"/>
      <w:r>
        <w:rPr>
          <w:sz w:val="21"/>
          <w:szCs w:val="21"/>
        </w:rPr>
        <w:t>一、实验目的</w:t>
      </w:r>
      <w:bookmarkEnd w:id="4"/>
      <w:bookmarkEnd w:id="5"/>
      <w:bookmarkEnd w:id="6"/>
    </w:p>
    <w:p w:rsidR="00D22968" w:rsidRDefault="00D22968" w:rsidP="00D22968">
      <w:pPr>
        <w:spacing w:line="320" w:lineRule="exact"/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．加强理解刚体转动惯量及其物理意义；</w:t>
      </w:r>
    </w:p>
    <w:p w:rsidR="00D22968" w:rsidRDefault="00D22968" w:rsidP="00D22968">
      <w:pPr>
        <w:spacing w:line="320" w:lineRule="exact"/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．学习掌握测定刚体转动惯量的原理和实验方法；</w:t>
      </w:r>
    </w:p>
    <w:p w:rsidR="00D22968" w:rsidRDefault="00D22968" w:rsidP="00D22968">
      <w:pPr>
        <w:spacing w:line="320" w:lineRule="exact"/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．通过实验分析影响刚体转动惯量的因素（总质量、质量分布、轴位置）；</w:t>
      </w:r>
    </w:p>
    <w:p w:rsidR="00D22968" w:rsidRDefault="00D22968" w:rsidP="00D22968">
      <w:pPr>
        <w:spacing w:line="320" w:lineRule="exact"/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．验证刚体定轴转动定律和平行轴转动定理。</w:t>
      </w:r>
    </w:p>
    <w:p w:rsidR="00D22968" w:rsidRDefault="00D22968" w:rsidP="00D22968">
      <w:pPr>
        <w:pStyle w:val="3"/>
        <w:snapToGrid w:val="0"/>
        <w:spacing w:before="0" w:after="0" w:line="320" w:lineRule="exact"/>
        <w:ind w:firstLine="200"/>
        <w:rPr>
          <w:sz w:val="21"/>
          <w:szCs w:val="21"/>
        </w:rPr>
      </w:pPr>
      <w:bookmarkStart w:id="7" w:name="_Toc280273079"/>
      <w:bookmarkStart w:id="8" w:name="_Toc309197330"/>
      <w:bookmarkStart w:id="9" w:name="_Toc331763262"/>
      <w:r>
        <w:rPr>
          <w:sz w:val="21"/>
          <w:szCs w:val="21"/>
        </w:rPr>
        <w:t>二、实验设备</w:t>
      </w:r>
      <w:bookmarkEnd w:id="7"/>
      <w:bookmarkEnd w:id="8"/>
      <w:bookmarkEnd w:id="9"/>
    </w:p>
    <w:p w:rsidR="00D22968" w:rsidRDefault="00BA3E7A" w:rsidP="00D22968">
      <w:pPr>
        <w:spacing w:line="320" w:lineRule="exact"/>
        <w:ind w:firstLine="420"/>
        <w:jc w:val="left"/>
        <w:textAlignment w:val="baseline"/>
      </w:pPr>
      <w:r w:rsidRPr="00BA3E7A">
        <w:rPr>
          <w:rFonts w:hint="eastAsia"/>
        </w:rPr>
        <w:t>THQZD-1</w:t>
      </w:r>
      <w:r w:rsidRPr="00BA3E7A">
        <w:rPr>
          <w:rFonts w:hint="eastAsia"/>
        </w:rPr>
        <w:t>型</w:t>
      </w:r>
      <w:r>
        <w:t>塔轮式</w:t>
      </w:r>
      <w:r w:rsidR="00D22968">
        <w:t>转</w:t>
      </w:r>
      <w:r w:rsidR="00D22968">
        <w:t>动惯量</w:t>
      </w:r>
      <w:r w:rsidR="00D22968">
        <w:rPr>
          <w:rFonts w:hint="eastAsia"/>
        </w:rPr>
        <w:t>实</w:t>
      </w:r>
      <w:r w:rsidR="00D22968">
        <w:t>验仪</w:t>
      </w:r>
      <w:r w:rsidR="00D22968">
        <w:rPr>
          <w:rFonts w:hint="eastAsia"/>
        </w:rPr>
        <w:t>1</w:t>
      </w:r>
      <w:r w:rsidR="00D22968">
        <w:rPr>
          <w:rFonts w:hint="eastAsia"/>
        </w:rPr>
        <w:t>套</w:t>
      </w:r>
      <w:r w:rsidR="00D22968">
        <w:t>，游标卡尺（自备）、天平（自备）、</w:t>
      </w:r>
      <w:r w:rsidR="00D22968">
        <w:rPr>
          <w:rFonts w:hint="eastAsia"/>
        </w:rPr>
        <w:t>水平仪、</w:t>
      </w:r>
      <w:r w:rsidR="00D22968">
        <w:t>砝码、被测试件（圆盘、圆环</w:t>
      </w:r>
      <w:r w:rsidR="00D22968">
        <w:rPr>
          <w:rFonts w:hint="eastAsia"/>
        </w:rPr>
        <w:t>、圆柱体</w:t>
      </w:r>
      <w:r w:rsidR="00D22968">
        <w:t>）等</w:t>
      </w:r>
      <w:r w:rsidR="00D22968">
        <w:rPr>
          <w:rFonts w:hint="eastAsia"/>
        </w:rPr>
        <w:t>。</w:t>
      </w:r>
    </w:p>
    <w:p w:rsidR="00D22968" w:rsidRDefault="00D22968" w:rsidP="00D22968">
      <w:pPr>
        <w:pStyle w:val="3"/>
        <w:snapToGrid w:val="0"/>
        <w:spacing w:before="0" w:after="0" w:line="320" w:lineRule="exact"/>
        <w:ind w:firstLine="200"/>
        <w:rPr>
          <w:sz w:val="21"/>
          <w:szCs w:val="21"/>
        </w:rPr>
      </w:pPr>
      <w:bookmarkStart w:id="10" w:name="_Toc280273080"/>
      <w:bookmarkStart w:id="11" w:name="_Toc309197331"/>
      <w:bookmarkStart w:id="12" w:name="_Toc331763263"/>
      <w:r>
        <w:rPr>
          <w:sz w:val="21"/>
          <w:szCs w:val="21"/>
        </w:rPr>
        <w:t>三、实验原理</w:t>
      </w:r>
      <w:bookmarkEnd w:id="10"/>
      <w:bookmarkEnd w:id="11"/>
      <w:bookmarkEnd w:id="12"/>
    </w:p>
    <w:p w:rsidR="00D22968" w:rsidRDefault="00D22968" w:rsidP="00D22968">
      <w:pPr>
        <w:spacing w:line="320" w:lineRule="exact"/>
        <w:ind w:firstLineChars="200" w:firstLine="420"/>
        <w:jc w:val="left"/>
        <w:textAlignment w:val="baseline"/>
      </w:pPr>
      <w:bookmarkStart w:id="13" w:name="_Toc280273081"/>
      <w:bookmarkStart w:id="14" w:name="_Toc309197332"/>
      <w:r>
        <w:rPr>
          <w:rFonts w:hint="eastAsia"/>
        </w:rPr>
        <w:t>根据刚体的定轴转动定律，当刚体绕固定轴转动时：</w:t>
      </w:r>
    </w:p>
    <w:p w:rsidR="00D22968" w:rsidRDefault="00D22968" w:rsidP="00D22968">
      <w:pPr>
        <w:spacing w:line="360" w:lineRule="auto"/>
        <w:jc w:val="center"/>
        <w:textAlignment w:val="baseline"/>
      </w:pPr>
      <w:r>
        <w:rPr>
          <w:rFonts w:hint="eastAsia"/>
        </w:rPr>
        <w:t xml:space="preserve">                               M=J</w:t>
      </w:r>
      <w:r>
        <w:rPr>
          <w:rFonts w:hint="eastAsia"/>
        </w:rPr>
        <w:t>β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</w:p>
    <w:p w:rsidR="00D22968" w:rsidRDefault="00D22968" w:rsidP="00D22968">
      <w:pPr>
        <w:spacing w:line="320" w:lineRule="exact"/>
        <w:jc w:val="left"/>
        <w:textAlignment w:val="baseline"/>
      </w:pPr>
      <w:r>
        <w:rPr>
          <w:rFonts w:hint="eastAsia"/>
        </w:rPr>
        <w:t>式中，</w:t>
      </w:r>
      <w:r>
        <w:rPr>
          <w:rFonts w:hint="eastAsia"/>
        </w:rPr>
        <w:t>M</w:t>
      </w:r>
      <w:r>
        <w:rPr>
          <w:rFonts w:hint="eastAsia"/>
        </w:rPr>
        <w:t>是刚体转动时受到的合外力矩，β是该力矩作用下刚体转动的角加速度。可见测得这两个量即可计算出该刚体的转动惯量</w:t>
      </w:r>
      <w:r>
        <w:rPr>
          <w:rFonts w:hint="eastAsia"/>
        </w:rPr>
        <w:t>J</w:t>
      </w:r>
      <w:r>
        <w:rPr>
          <w:rFonts w:hint="eastAsia"/>
        </w:rPr>
        <w:t>。转动惯量实验仪就是根据这一原理设计的。如图</w:t>
      </w:r>
      <w:r>
        <w:rPr>
          <w:rFonts w:hint="eastAsia"/>
        </w:rPr>
        <w:t>1</w:t>
      </w:r>
      <w:r>
        <w:rPr>
          <w:rFonts w:hint="eastAsia"/>
        </w:rPr>
        <w:t>所示，其结构主体是一套绕竖直轴转动的圆盘支架，待测物体可以放置在支架上，支架的下面有一个安装在主轴上的倒置塔轮，塔轮直径自上向下依次为</w:t>
      </w:r>
      <w:r>
        <w:rPr>
          <w:rFonts w:hint="eastAsia"/>
        </w:rPr>
        <w:t>70</w:t>
      </w:r>
      <w:r>
        <w:rPr>
          <w:rFonts w:hint="eastAsia"/>
        </w:rPr>
        <w:t>、</w:t>
      </w:r>
      <w:r>
        <w:rPr>
          <w:rFonts w:hint="eastAsia"/>
        </w:rPr>
        <w:t>60</w:t>
      </w:r>
      <w:r>
        <w:rPr>
          <w:rFonts w:hint="eastAsia"/>
        </w:rPr>
        <w:t>、</w:t>
      </w:r>
      <w:r>
        <w:rPr>
          <w:rFonts w:hint="eastAsia"/>
        </w:rPr>
        <w:t>50</w:t>
      </w:r>
      <w:r>
        <w:rPr>
          <w:rFonts w:hint="eastAsia"/>
        </w:rPr>
        <w:t>、</w:t>
      </w: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30</w:t>
      </w:r>
      <w:r>
        <w:rPr>
          <w:rFonts w:hint="eastAsia"/>
        </w:rPr>
        <w:t>（单位</w:t>
      </w:r>
      <w:r>
        <w:rPr>
          <w:rFonts w:hint="eastAsia"/>
        </w:rPr>
        <w:t>mm</w:t>
      </w:r>
      <w:r>
        <w:rPr>
          <w:rFonts w:hint="eastAsia"/>
        </w:rPr>
        <w:t>）。选择不同直径的塔轮或不同质量砝码，通过绕线牵引产生不同的力矩，产生相应转动角加速度，以测定刚体转动惯量，研究刚体定轴转动的特性。</w:t>
      </w:r>
    </w:p>
    <w:p w:rsidR="00D22968" w:rsidRDefault="00D22968" w:rsidP="00D22968">
      <w:pPr>
        <w:jc w:val="center"/>
      </w:pPr>
      <w:r>
        <w:rPr>
          <w:noProof/>
        </w:rPr>
        <w:drawing>
          <wp:inline distT="0" distB="0" distL="0" distR="0" wp14:anchorId="522D4A8A" wp14:editId="2E9183E6">
            <wp:extent cx="3362325" cy="1800225"/>
            <wp:effectExtent l="0" t="0" r="9525" b="9525"/>
            <wp:docPr id="5" name="图片 5" descr="THQZD-1型 结构示意图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THQZD-1型 结构示意图.bmp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968" w:rsidRDefault="00D22968" w:rsidP="00D22968">
      <w:pPr>
        <w:jc w:val="center"/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1  </w:t>
      </w:r>
      <w:r>
        <w:rPr>
          <w:rFonts w:hint="eastAsia"/>
          <w:sz w:val="18"/>
          <w:szCs w:val="18"/>
        </w:rPr>
        <w:t>转动惯量实验仪结构示意图</w:t>
      </w:r>
    </w:p>
    <w:p w:rsidR="00D22968" w:rsidRDefault="00D22968" w:rsidP="00D22968">
      <w:pPr>
        <w:tabs>
          <w:tab w:val="left" w:pos="420"/>
        </w:tabs>
        <w:spacing w:line="320" w:lineRule="exact"/>
        <w:jc w:val="left"/>
        <w:textAlignment w:val="baseline"/>
      </w:pPr>
      <w:r>
        <w:rPr>
          <w:rFonts w:hint="eastAsia"/>
        </w:rPr>
        <w:t xml:space="preserve">    </w:t>
      </w:r>
      <w:r>
        <w:rPr>
          <w:rFonts w:hint="eastAsia"/>
        </w:rPr>
        <w:t>设空载（不加任何测试件）时测试仪绕其回转轴转动的转动惯量为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，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称之为系统本底转动惯量。把载有带测量试件后系统的总转动惯量用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表示，根据转动惯量的叠加原理，只要测得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和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，就可求得测试件对回转轴的转动惯量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x</w:t>
      </w:r>
      <w:r>
        <w:rPr>
          <w:rFonts w:hint="eastAsia"/>
        </w:rPr>
        <w:t>：</w:t>
      </w:r>
    </w:p>
    <w:p w:rsidR="00D22968" w:rsidRDefault="00D22968" w:rsidP="00D22968">
      <w:pPr>
        <w:spacing w:line="480" w:lineRule="auto"/>
        <w:jc w:val="center"/>
        <w:textAlignment w:val="baseline"/>
      </w:pPr>
      <w:r>
        <w:rPr>
          <w:rFonts w:hint="eastAsia"/>
        </w:rPr>
        <w:lastRenderedPageBreak/>
        <w:t xml:space="preserve">                                 </w:t>
      </w:r>
      <w:r>
        <w:rPr>
          <w:rFonts w:hint="eastAsia"/>
          <w:position w:val="-14"/>
        </w:rPr>
        <w:object w:dxaOrig="141" w:dyaOrig="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8.75pt;mso-wrap-style:square;mso-position-horizontal-relative:page;mso-position-vertical-relative:page" o:ole="">
            <v:imagedata r:id="rId8" o:title=""/>
          </v:shape>
          <o:OLEObject Type="Embed" ProgID="Equation.3" ShapeID="_x0000_i1025" DrawAspect="Content" ObjectID="_1607240949" r:id="rId9">
            <o:FieldCodes>\* MERGEFORMAT</o:FieldCodes>
          </o:OLEObject>
        </w:object>
      </w:r>
      <w:r>
        <w:rPr>
          <w:rFonts w:hint="eastAsia"/>
          <w:position w:val="-12"/>
        </w:rPr>
        <w:object w:dxaOrig="1307" w:dyaOrig="362">
          <v:shape id="_x0000_i1026" type="#_x0000_t75" style="width:65.25pt;height:18pt;mso-wrap-style:square;mso-position-horizontal-relative:page;mso-position-vertical-relative:page" o:ole="">
            <v:imagedata r:id="rId10" o:title=""/>
          </v:shape>
          <o:OLEObject Type="Embed" ProgID="Equation.3" ShapeID="_x0000_i1026" DrawAspect="Content" ObjectID="_1607240950" r:id="rId11">
            <o:FieldCodes>\* MERGEFORMAT</o:FieldCodes>
          </o:OLEObject>
        </w:objec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D22968" w:rsidRDefault="00D22968" w:rsidP="00D22968">
      <w:pPr>
        <w:spacing w:line="320" w:lineRule="exact"/>
        <w:ind w:firstLineChars="200" w:firstLine="420"/>
        <w:jc w:val="left"/>
        <w:textAlignment w:val="baseline"/>
      </w:pPr>
      <w:r>
        <w:rPr>
          <w:rFonts w:hint="eastAsia"/>
        </w:rPr>
        <w:t>通过受力分析，由刚体动力学理论可知，该实验仪转动系统所受的合外力矩</w:t>
      </w:r>
      <w:r>
        <w:rPr>
          <w:rFonts w:hint="eastAsia"/>
        </w:rPr>
        <w:t>M</w:t>
      </w:r>
      <w:r>
        <w:rPr>
          <w:rFonts w:hint="eastAsia"/>
          <w:vertAlign w:val="subscript"/>
        </w:rPr>
        <w:t>合</w:t>
      </w:r>
      <w:r>
        <w:rPr>
          <w:rFonts w:hint="eastAsia"/>
        </w:rPr>
        <w:t>主要由引线的张力矩</w:t>
      </w:r>
      <w:r>
        <w:rPr>
          <w:rFonts w:hint="eastAsia"/>
        </w:rPr>
        <w:t>M</w:t>
      </w:r>
      <w:r>
        <w:rPr>
          <w:rFonts w:hint="eastAsia"/>
        </w:rPr>
        <w:t>和轴承的摩擦力矩</w:t>
      </w:r>
      <w:r>
        <w:rPr>
          <w:rFonts w:hint="eastAsia"/>
        </w:rPr>
        <w:t>M</w:t>
      </w:r>
      <w:r>
        <w:rPr>
          <w:rFonts w:hint="eastAsia"/>
          <w:vertAlign w:val="subscript"/>
        </w:rPr>
        <w:t>µ</w:t>
      </w:r>
      <w:r>
        <w:rPr>
          <w:rFonts w:hint="eastAsia"/>
        </w:rPr>
        <w:t>构成，由（</w:t>
      </w:r>
      <w:r>
        <w:rPr>
          <w:rFonts w:hint="eastAsia"/>
        </w:rPr>
        <w:t>1</w:t>
      </w:r>
      <w:r>
        <w:rPr>
          <w:rFonts w:hint="eastAsia"/>
        </w:rPr>
        <w:t>）式：</w:t>
      </w:r>
    </w:p>
    <w:p w:rsidR="00D22968" w:rsidRDefault="00D22968" w:rsidP="00D22968">
      <w:pPr>
        <w:spacing w:line="480" w:lineRule="auto"/>
        <w:jc w:val="center"/>
        <w:textAlignment w:val="baseline"/>
      </w:pPr>
      <w:r>
        <w:rPr>
          <w:rFonts w:hint="eastAsia"/>
        </w:rPr>
        <w:t xml:space="preserve">                                   M-M</w:t>
      </w:r>
      <w:r>
        <w:rPr>
          <w:rFonts w:hint="eastAsia"/>
          <w:vertAlign w:val="subscript"/>
        </w:rPr>
        <w:t>µ</w:t>
      </w:r>
      <w:r>
        <w:rPr>
          <w:rFonts w:hint="eastAsia"/>
        </w:rPr>
        <w:t>=J</w:t>
      </w:r>
      <w:r>
        <w:rPr>
          <w:rFonts w:hint="eastAsia"/>
        </w:rPr>
        <w:t>β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D22968" w:rsidRDefault="00D22968" w:rsidP="00D22968">
      <w:pPr>
        <w:spacing w:line="360" w:lineRule="auto"/>
        <w:jc w:val="left"/>
        <w:textAlignment w:val="baseline"/>
      </w:pPr>
      <w:r>
        <w:rPr>
          <w:rFonts w:hint="eastAsia"/>
        </w:rPr>
        <w:t>将上式稍作变形：</w:t>
      </w:r>
    </w:p>
    <w:p w:rsidR="00D22968" w:rsidRDefault="00D22968" w:rsidP="00D22968">
      <w:pPr>
        <w:spacing w:line="480" w:lineRule="auto"/>
        <w:jc w:val="center"/>
        <w:textAlignment w:val="baseline"/>
      </w:pPr>
      <w:r>
        <w:rPr>
          <w:rFonts w:hint="eastAsia"/>
        </w:rPr>
        <w:t xml:space="preserve">                                  M=J</w:t>
      </w:r>
      <w:r>
        <w:rPr>
          <w:rFonts w:hint="eastAsia"/>
        </w:rPr>
        <w:t>β</w:t>
      </w:r>
      <w:r>
        <w:rPr>
          <w:rFonts w:hint="eastAsia"/>
        </w:rPr>
        <w:t>+M</w:t>
      </w:r>
      <w:r>
        <w:rPr>
          <w:rFonts w:hint="eastAsia"/>
          <w:vertAlign w:val="subscript"/>
        </w:rPr>
        <w:t>µ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D22968" w:rsidRDefault="00D22968" w:rsidP="00D22968">
      <w:pPr>
        <w:spacing w:line="320" w:lineRule="exact"/>
        <w:jc w:val="left"/>
        <w:textAlignment w:val="baseline"/>
      </w:pPr>
      <w:r>
        <w:rPr>
          <w:rFonts w:hint="eastAsia"/>
        </w:rPr>
        <w:t>其中，摩擦力矩虽然是未知的，但因其主要来源于接触摩擦，可以认为是恒定的。如果我们多次改变张力矩大小（</w:t>
      </w:r>
      <w:r>
        <w:rPr>
          <w:rFonts w:hint="eastAsia"/>
        </w:rPr>
        <w:t>3</w:t>
      </w:r>
      <w:r>
        <w:rPr>
          <w:rFonts w:hint="eastAsia"/>
        </w:rPr>
        <w:t>次以上），并测量相应的角加速度，作出</w:t>
      </w:r>
      <w:r>
        <w:rPr>
          <w:rFonts w:hint="eastAsia"/>
        </w:rPr>
        <w:t>M-</w:t>
      </w:r>
      <w:r>
        <w:rPr>
          <w:rFonts w:hint="eastAsia"/>
        </w:rPr>
        <w:t>β图线。由上式易知，</w:t>
      </w:r>
      <w:r>
        <w:rPr>
          <w:rFonts w:hint="eastAsia"/>
        </w:rPr>
        <w:t>M-</w:t>
      </w:r>
      <w:r>
        <w:rPr>
          <w:rFonts w:hint="eastAsia"/>
        </w:rPr>
        <w:t>β图线是一条直线，其斜率就是刚体对回转轴的转动惯量</w:t>
      </w:r>
      <w:r>
        <w:rPr>
          <w:rFonts w:hint="eastAsia"/>
        </w:rPr>
        <w:t>J</w:t>
      </w:r>
      <w:r>
        <w:rPr>
          <w:rFonts w:hint="eastAsia"/>
        </w:rPr>
        <w:t>，而纵轴截距则是摩擦力矩</w:t>
      </w:r>
      <w:r>
        <w:rPr>
          <w:rFonts w:hint="eastAsia"/>
        </w:rPr>
        <w:t>M</w:t>
      </w:r>
      <w:r>
        <w:rPr>
          <w:rFonts w:hint="eastAsia"/>
          <w:vertAlign w:val="subscript"/>
        </w:rPr>
        <w:t>µ</w:t>
      </w:r>
      <w:r>
        <w:rPr>
          <w:rFonts w:hint="eastAsia"/>
        </w:rPr>
        <w:t>。可见对实验时的转动系统，研究其转动惯量，就是要研究引线张力矩和角加速度的关系，所以下面我们分别讨论引线力矩</w:t>
      </w:r>
      <w:r>
        <w:rPr>
          <w:rFonts w:hint="eastAsia"/>
        </w:rPr>
        <w:t>M</w:t>
      </w:r>
      <w:r>
        <w:rPr>
          <w:rFonts w:hint="eastAsia"/>
        </w:rPr>
        <w:t>和其角速度β。</w:t>
      </w:r>
    </w:p>
    <w:p w:rsidR="00D22968" w:rsidRDefault="00D22968" w:rsidP="00D22968">
      <w:pPr>
        <w:numPr>
          <w:ilvl w:val="0"/>
          <w:numId w:val="1"/>
        </w:numPr>
        <w:spacing w:line="360" w:lineRule="auto"/>
        <w:jc w:val="left"/>
        <w:textAlignment w:val="baseline"/>
        <w:rPr>
          <w:b/>
        </w:rPr>
      </w:pPr>
      <w:r>
        <w:rPr>
          <w:rFonts w:hint="eastAsia"/>
          <w:b/>
        </w:rPr>
        <w:t>引线的张力矩</w:t>
      </w:r>
      <w:r>
        <w:rPr>
          <w:rFonts w:hint="eastAsia"/>
          <w:b/>
        </w:rPr>
        <w:t>M</w:t>
      </w:r>
    </w:p>
    <w:p w:rsidR="00D22968" w:rsidRDefault="00D22968" w:rsidP="00D22968">
      <w:pPr>
        <w:spacing w:line="360" w:lineRule="auto"/>
        <w:jc w:val="left"/>
        <w:textAlignment w:val="baseline"/>
      </w:pPr>
      <w:r>
        <w:rPr>
          <w:rFonts w:hint="eastAsia"/>
        </w:rPr>
        <w:t>设牵引塔轮的细线上张力为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，所以倒置塔轮线轮半径为</w:t>
      </w:r>
      <w:r>
        <w:rPr>
          <w:rFonts w:hint="eastAsia"/>
        </w:rPr>
        <w:t>R</w:t>
      </w:r>
      <w:r>
        <w:rPr>
          <w:rFonts w:hint="eastAsia"/>
        </w:rPr>
        <w:t>，则</w:t>
      </w:r>
    </w:p>
    <w:p w:rsidR="00D22968" w:rsidRDefault="00D22968" w:rsidP="00D22968">
      <w:pPr>
        <w:spacing w:line="360" w:lineRule="auto"/>
        <w:jc w:val="center"/>
        <w:textAlignment w:val="baseline"/>
      </w:pPr>
      <w:r>
        <w:rPr>
          <w:rFonts w:hint="eastAsia"/>
        </w:rPr>
        <w:t xml:space="preserve">                                 M=T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×</w:t>
      </w:r>
      <w:r>
        <w:rPr>
          <w:rFonts w:hint="eastAsia"/>
        </w:rPr>
        <w:t xml:space="preserve">R                            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D22968" w:rsidRDefault="00D22968" w:rsidP="00D22968">
      <w:pPr>
        <w:spacing w:line="360" w:lineRule="auto"/>
        <w:jc w:val="left"/>
        <w:textAlignment w:val="baseline"/>
      </w:pPr>
      <w:r>
        <w:rPr>
          <w:rFonts w:hint="eastAsia"/>
        </w:rPr>
        <w:t>若滑轮的半径为</w:t>
      </w:r>
      <w:r>
        <w:rPr>
          <w:rFonts w:hint="eastAsia"/>
        </w:rPr>
        <w:t>r</w:t>
      </w:r>
      <w:r>
        <w:rPr>
          <w:rFonts w:hint="eastAsia"/>
        </w:rPr>
        <w:t>，其转动惯量为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轮</w:t>
      </w:r>
      <w:r>
        <w:rPr>
          <w:rFonts w:hint="eastAsia"/>
        </w:rPr>
        <w:t>，塔轮转动时砝码下落加速度为</w:t>
      </w:r>
      <w:r>
        <w:t>a</w:t>
      </w:r>
      <w:r>
        <w:rPr>
          <w:rFonts w:hint="eastAsia"/>
        </w:rPr>
        <w:t>，参照图</w:t>
      </w:r>
      <w:r>
        <w:rPr>
          <w:rFonts w:hint="eastAsia"/>
        </w:rPr>
        <w:t>2</w:t>
      </w:r>
      <w:r>
        <w:rPr>
          <w:rFonts w:hint="eastAsia"/>
        </w:rPr>
        <w:t>，可分析获得：</w:t>
      </w:r>
    </w:p>
    <w:p w:rsidR="00D22968" w:rsidRDefault="00D22968" w:rsidP="00D22968">
      <w:pPr>
        <w:spacing w:line="360" w:lineRule="auto"/>
        <w:jc w:val="left"/>
        <w:textAlignment w:val="baseline"/>
      </w:pPr>
      <w:r>
        <w:rPr>
          <w:rFonts w:hint="eastAsia"/>
        </w:rPr>
        <w:t>对于砝码，有：</w:t>
      </w:r>
      <w:r>
        <w:rPr>
          <w:rFonts w:hint="eastAsia"/>
        </w:rPr>
        <w:t xml:space="preserve">                            </w:t>
      </w:r>
      <w:r>
        <w:t>mg-T</w:t>
      </w:r>
      <w:r>
        <w:rPr>
          <w:vertAlign w:val="subscript"/>
        </w:rPr>
        <w:t>1</w:t>
      </w:r>
      <w:r>
        <w:t xml:space="preserve">=ma                 </w:t>
      </w:r>
      <w:r>
        <w:rPr>
          <w:rFonts w:hint="eastAsia"/>
        </w:rPr>
        <w:t xml:space="preserve">              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</w:p>
    <w:p w:rsidR="00D22968" w:rsidRDefault="00D22968" w:rsidP="00D22968">
      <w:pPr>
        <w:spacing w:line="360" w:lineRule="auto"/>
        <w:jc w:val="left"/>
        <w:textAlignment w:val="baseline"/>
      </w:pPr>
      <w:r>
        <w:rPr>
          <w:rFonts w:hint="eastAsia"/>
        </w:rPr>
        <w:t>对于滑轮，有：</w:t>
      </w:r>
      <w:r>
        <w:rPr>
          <w:rFonts w:hint="eastAsia"/>
        </w:rPr>
        <w:t xml:space="preserve">                           </w:t>
      </w:r>
      <w:r>
        <w:rPr>
          <w:rFonts w:hint="eastAsia"/>
          <w:position w:val="-24"/>
          <w:vertAlign w:val="subscript"/>
        </w:rPr>
        <w:object w:dxaOrig="1634" w:dyaOrig="625">
          <v:shape id="_x0000_i1027" type="#_x0000_t75" style="width:81pt;height:30.75pt;mso-wrap-style:square;mso-position-horizontal-relative:page;mso-position-vertical-relative:page" o:ole="">
            <v:imagedata r:id="rId12" o:title=""/>
          </v:shape>
          <o:OLEObject Type="Embed" ProgID="Equation.3" ShapeID="_x0000_i1027" DrawAspect="Content" ObjectID="_1607240951" r:id="rId13">
            <o:FieldCodes>\* MERGEFORMAT</o:FieldCodes>
          </o:OLEObject>
        </w:object>
      </w:r>
      <w:r>
        <w:rPr>
          <w:rFonts w:hint="eastAsia"/>
          <w:vertAlign w:val="subscript"/>
        </w:rPr>
        <w:t xml:space="preserve">                                        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</w:p>
    <w:p w:rsidR="00D22968" w:rsidRDefault="00D22968" w:rsidP="00D22968">
      <w:pPr>
        <w:spacing w:line="60" w:lineRule="atLeast"/>
        <w:jc w:val="left"/>
        <w:textAlignment w:val="baseline"/>
      </w:pPr>
      <w:r>
        <w:rPr>
          <w:rFonts w:hint="eastAsia"/>
        </w:rPr>
        <w:t>从上述二式中消去</w:t>
      </w:r>
      <w:r>
        <w:t>T</w:t>
      </w:r>
      <w:r>
        <w:rPr>
          <w:vertAlign w:val="subscript"/>
        </w:rPr>
        <w:t>1</w:t>
      </w:r>
      <w:r>
        <w:rPr>
          <w:rFonts w:hint="eastAsia"/>
        </w:rPr>
        <w:t>，同时取</w:t>
      </w:r>
      <w:r>
        <w:rPr>
          <w:rFonts w:hint="eastAsia"/>
          <w:position w:val="-24"/>
          <w:vertAlign w:val="subscript"/>
        </w:rPr>
        <w:object w:dxaOrig="1634" w:dyaOrig="625">
          <v:shape id="_x0000_i1028" type="#_x0000_t75" style="width:81pt;height:30.75pt;mso-wrap-style:square;mso-position-horizontal-relative:page;mso-position-vertical-relative:page" o:ole="">
            <v:imagedata r:id="rId14" o:title=""/>
          </v:shape>
          <o:OLEObject Type="Embed" ProgID="Equation.3" ShapeID="_x0000_i1028" DrawAspect="Content" ObjectID="_1607240952" r:id="rId15">
            <o:FieldCodes>\* MERGEFORMAT</o:FieldCodes>
          </o:OLEObject>
        </w:object>
      </w:r>
      <w:r>
        <w:rPr>
          <w:rFonts w:hint="eastAsia"/>
        </w:rPr>
        <w:t>，得出：</w:t>
      </w:r>
    </w:p>
    <w:p w:rsidR="00D22968" w:rsidRDefault="00D22968" w:rsidP="00D22968">
      <w:pPr>
        <w:spacing w:line="60" w:lineRule="atLeast"/>
        <w:jc w:val="left"/>
        <w:textAlignment w:val="baseline"/>
      </w:pPr>
      <w:r>
        <w:rPr>
          <w:rFonts w:hint="eastAsia"/>
          <w:position w:val="-24"/>
          <w:vertAlign w:val="subscript"/>
        </w:rPr>
        <w:t xml:space="preserve">                                                              </w:t>
      </w:r>
      <w:r>
        <w:rPr>
          <w:rFonts w:hint="eastAsia"/>
          <w:position w:val="-24"/>
          <w:vertAlign w:val="subscript"/>
        </w:rPr>
        <w:object w:dxaOrig="2382" w:dyaOrig="646">
          <v:shape id="_x0000_i1029" type="#_x0000_t75" style="width:117.75pt;height:31.5pt;mso-wrap-style:square;mso-position-horizontal-relative:page;mso-position-vertical-relative:page" o:ole="">
            <v:imagedata r:id="rId16" o:title=""/>
          </v:shape>
          <o:OLEObject Type="Embed" ProgID="Equation.3" ShapeID="_x0000_i1029" DrawAspect="Content" ObjectID="_1607240953" r:id="rId17">
            <o:FieldCodes>\* MERGEFORMAT</o:FieldCodes>
          </o:OLEObject>
        </w:object>
      </w:r>
      <w:r>
        <w:rPr>
          <w:rFonts w:hint="eastAsia"/>
          <w:vertAlign w:val="subscript"/>
        </w:rPr>
        <w:t xml:space="preserve">                                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</w:p>
    <w:p w:rsidR="00D22968" w:rsidRDefault="00D22968" w:rsidP="00D22968">
      <w:pPr>
        <w:jc w:val="left"/>
      </w:pPr>
      <w:r>
        <w:rPr>
          <w:rFonts w:hint="eastAsia"/>
        </w:rPr>
        <w:t>本实验中，</w:t>
      </w:r>
      <w:r>
        <w:rPr>
          <w:rFonts w:hint="eastAsia"/>
          <w:position w:val="-24"/>
          <w:vertAlign w:val="subscript"/>
        </w:rPr>
        <w:object w:dxaOrig="2200" w:dyaOrig="646">
          <v:shape id="_x0000_i1030" type="#_x0000_t75" style="width:108.75pt;height:31.5pt;mso-wrap-style:square;mso-position-horizontal-relative:page;mso-position-vertical-relative:page" o:ole="">
            <v:imagedata r:id="rId18" o:title=""/>
          </v:shape>
          <o:OLEObject Type="Embed" ProgID="Equation.3" ShapeID="_x0000_i1030" DrawAspect="Content" ObjectID="_1607240954" r:id="rId19">
            <o:FieldCodes>\* MERGEFORMAT</o:FieldCodes>
          </o:OLEObject>
        </w:object>
      </w:r>
      <w:r>
        <w:rPr>
          <w:rFonts w:hint="eastAsia"/>
        </w:rPr>
        <w:t>，所以可近似取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2</w:t>
      </w:r>
      <w:r>
        <w:t>≈mg</w:t>
      </w:r>
      <w:r>
        <w:rPr>
          <w:rFonts w:hint="eastAsia"/>
        </w:rPr>
        <w:t>，于是有：</w:t>
      </w:r>
    </w:p>
    <w:p w:rsidR="00D22968" w:rsidRDefault="00D22968" w:rsidP="00D22968">
      <w:pPr>
        <w:ind w:leftChars="752" w:left="1579"/>
        <w:jc w:val="left"/>
      </w:pPr>
      <w:r>
        <w:t xml:space="preserve"> </w:t>
      </w:r>
      <w:r>
        <w:rPr>
          <w:rFonts w:hint="eastAsia"/>
        </w:rPr>
        <w:t xml:space="preserve">   </w:t>
      </w:r>
      <w:r>
        <w:t xml:space="preserve">          </w:t>
      </w:r>
      <w:r>
        <w:rPr>
          <w:rFonts w:hint="eastAsia"/>
        </w:rPr>
        <w:t xml:space="preserve">          </w:t>
      </w:r>
      <w:r>
        <w:t xml:space="preserve">  </w:t>
      </w:r>
      <w:r>
        <w:rPr>
          <w:position w:val="-10"/>
        </w:rPr>
        <w:object w:dxaOrig="1003" w:dyaOrig="321">
          <v:shape id="_x0000_i1031" type="#_x0000_t75" style="width:50.25pt;height:15.75pt;mso-wrap-style:square;mso-position-horizontal-relative:page;mso-position-vertical-relative:page" o:ole="">
            <v:imagedata r:id="rId20" o:title=""/>
          </v:shape>
          <o:OLEObject Type="Embed" ProgID="Equation.3" ShapeID="_x0000_i1031" DrawAspect="Content" ObjectID="_1607240955" r:id="rId21">
            <o:FieldCodes>\* MERGEFORMAT</o:FieldCodes>
          </o:OLEObject>
        </w:object>
      </w:r>
      <w:r>
        <w:t xml:space="preserve">            </w:t>
      </w:r>
      <w:r>
        <w:rPr>
          <w:rFonts w:hint="eastAsia"/>
        </w:rPr>
        <w:t xml:space="preserve">                      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</w:t>
      </w:r>
    </w:p>
    <w:p w:rsidR="00D22968" w:rsidRDefault="00D22968" w:rsidP="00D22968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1F7DDA62" wp14:editId="3A2FB48C">
            <wp:extent cx="1876425" cy="1800225"/>
            <wp:effectExtent l="0" t="0" r="9525" b="9525"/>
            <wp:docPr id="4" name="图片 4" descr="THQZD-1型 滑轮支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THQZD-1型 滑轮支座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968" w:rsidRDefault="00D22968" w:rsidP="00D22968">
      <w:pPr>
        <w:jc w:val="center"/>
        <w:textAlignment w:val="baseline"/>
        <w:rPr>
          <w:sz w:val="18"/>
          <w:szCs w:val="18"/>
        </w:rPr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．滑轮受力分析示意图</w:t>
      </w:r>
    </w:p>
    <w:p w:rsidR="00D22968" w:rsidRDefault="00D22968" w:rsidP="00D22968">
      <w:pPr>
        <w:jc w:val="left"/>
        <w:textAlignment w:val="baseline"/>
      </w:pPr>
      <w:r>
        <w:t>可见，在实验中可通过改变砝码质量或塔轮半径来改变</w:t>
      </w:r>
      <w:r>
        <w:t>M</w:t>
      </w:r>
      <w:r>
        <w:t>。</w:t>
      </w:r>
      <w:r>
        <w:t>M</w:t>
      </w:r>
      <w:r>
        <w:t>、</w:t>
      </w:r>
      <w:r>
        <w:t>R</w:t>
      </w:r>
      <w:r>
        <w:t>可以测定，所以，转动惯量测量的重点就转化为测定角加速度</w:t>
      </w:r>
      <w:r>
        <w:rPr>
          <w:rFonts w:hint="eastAsia"/>
        </w:rPr>
        <w:t>β。</w:t>
      </w:r>
    </w:p>
    <w:p w:rsidR="00D22968" w:rsidRDefault="00D22968" w:rsidP="00D22968">
      <w:pPr>
        <w:numPr>
          <w:ilvl w:val="0"/>
          <w:numId w:val="1"/>
        </w:numPr>
        <w:jc w:val="left"/>
        <w:textAlignment w:val="baseline"/>
        <w:rPr>
          <w:b/>
        </w:rPr>
      </w:pPr>
      <w:r>
        <w:rPr>
          <w:b/>
        </w:rPr>
        <w:t>角加速度</w:t>
      </w:r>
      <w:r>
        <w:rPr>
          <w:rFonts w:hint="eastAsia"/>
          <w:b/>
        </w:rPr>
        <w:t>β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t>在塔轮（支架）上</w:t>
      </w:r>
      <w:r>
        <w:rPr>
          <w:rFonts w:hint="eastAsia"/>
        </w:rPr>
        <w:t>装有一支挡光杆</w:t>
      </w:r>
      <w:r>
        <w:t>。给定一定初始角速度后，塔轮</w:t>
      </w:r>
      <w:r>
        <w:rPr>
          <w:rFonts w:hint="eastAsia"/>
        </w:rPr>
        <w:t>就会</w:t>
      </w:r>
      <w:r>
        <w:t>旋转。每转动</w:t>
      </w:r>
      <w:r>
        <w:rPr>
          <w:rFonts w:hint="eastAsia"/>
        </w:rPr>
        <w:t>一</w:t>
      </w:r>
      <w:r>
        <w:t>圈会遮挡一次固定在底座上的光电门，产生一个计数光电脉冲，实验仪就可自动记录塔轮转过</w:t>
      </w:r>
      <w:r>
        <w:rPr>
          <w:rFonts w:hint="eastAsia"/>
        </w:rPr>
        <w:t>一</w:t>
      </w:r>
      <w:r>
        <w:t>圈的间隔时间，即旋转</w:t>
      </w:r>
      <w:r>
        <w:rPr>
          <w:rFonts w:hint="eastAsia"/>
        </w:rPr>
        <w:t>2</w:t>
      </w:r>
      <w:r>
        <w:rPr>
          <w:rFonts w:hint="eastAsia"/>
        </w:rPr>
        <w:t>π的时间。若测量从挡光杆开始的第</w:t>
      </w:r>
      <w:r>
        <w:rPr>
          <w:rFonts w:hint="eastAsia"/>
        </w:rPr>
        <w:t>1</w:t>
      </w:r>
      <w:r>
        <w:rPr>
          <w:rFonts w:hint="eastAsia"/>
        </w:rPr>
        <w:t>圈时间为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，第</w:t>
      </w:r>
      <w:r>
        <w:rPr>
          <w:rFonts w:hint="eastAsia"/>
        </w:rPr>
        <w:t>3</w:t>
      </w:r>
      <w:r>
        <w:rPr>
          <w:rFonts w:hint="eastAsia"/>
        </w:rPr>
        <w:t>圈完成后的累计时间为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。第</w:t>
      </w:r>
      <w:r>
        <w:rPr>
          <w:rFonts w:hint="eastAsia"/>
        </w:rPr>
        <w:t>1</w:t>
      </w:r>
      <w:r>
        <w:rPr>
          <w:rFonts w:hint="eastAsia"/>
        </w:rPr>
        <w:t>圈的平均角速度为</w:t>
      </w:r>
      <w:r>
        <w:rPr>
          <w:rFonts w:hint="eastAsia"/>
        </w:rPr>
        <w:t>2</w:t>
      </w:r>
      <w:r>
        <w:rPr>
          <w:rFonts w:hint="eastAsia"/>
        </w:rPr>
        <w:t>π</w:t>
      </w:r>
      <w:r>
        <w:rPr>
          <w:rFonts w:hint="eastAsia"/>
        </w:rPr>
        <w:t>/t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，应当等于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/2</w:t>
      </w:r>
      <w:r>
        <w:rPr>
          <w:rFonts w:hint="eastAsia"/>
        </w:rPr>
        <w:t>时刻的即时角速度；前</w:t>
      </w:r>
      <w:r>
        <w:rPr>
          <w:rFonts w:hint="eastAsia"/>
        </w:rPr>
        <w:t>3</w:t>
      </w:r>
      <w:r>
        <w:rPr>
          <w:rFonts w:hint="eastAsia"/>
        </w:rPr>
        <w:t>圈的平均角速度为</w:t>
      </w:r>
      <w:r>
        <w:rPr>
          <w:rFonts w:hint="eastAsia"/>
        </w:rPr>
        <w:t>6</w:t>
      </w:r>
      <w:r>
        <w:rPr>
          <w:rFonts w:hint="eastAsia"/>
          <w:szCs w:val="28"/>
        </w:rPr>
        <w:t>π</w:t>
      </w:r>
      <w:r>
        <w:rPr>
          <w:rFonts w:hint="eastAsia"/>
        </w:rPr>
        <w:t>/t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，应当等于</w:t>
      </w:r>
      <w:r>
        <w:rPr>
          <w:rFonts w:hint="eastAsia"/>
        </w:rPr>
        <w:t>t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/2</w:t>
      </w:r>
      <w:r>
        <w:rPr>
          <w:rFonts w:hint="eastAsia"/>
        </w:rPr>
        <w:t>时刻的即时角加速度，则塔轮的角加速度：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 xml:space="preserve">                              </w:t>
      </w:r>
      <w:r>
        <w:rPr>
          <w:rFonts w:hint="eastAsia"/>
          <w:position w:val="-54"/>
          <w:szCs w:val="28"/>
        </w:rPr>
        <w:object w:dxaOrig="2459" w:dyaOrig="1269">
          <v:shape id="_x0000_i1032" type="#_x0000_t75" style="width:122.25pt;height:63pt;mso-wrap-style:square;mso-position-horizontal-relative:page;mso-position-vertical-relative:page" o:ole="">
            <v:imagedata r:id="rId23" o:title=""/>
          </v:shape>
          <o:OLEObject Type="Embed" ProgID="Equation.3" ShapeID="_x0000_i1032" DrawAspect="Content" ObjectID="_1607240956" r:id="rId24">
            <o:FieldCodes>\* MERGEFORMAT</o:FieldCodes>
          </o:OLEObject>
        </w:object>
      </w:r>
      <w:r>
        <w:rPr>
          <w:rFonts w:hint="eastAsia"/>
          <w:szCs w:val="28"/>
        </w:rPr>
        <w:t>，即</w:t>
      </w:r>
      <w:r>
        <w:rPr>
          <w:position w:val="-30"/>
        </w:rPr>
        <w:object w:dxaOrig="1713" w:dyaOrig="685">
          <v:shape id="_x0000_i1033" type="#_x0000_t75" style="width:84.75pt;height:33.75pt;mso-wrap-style:square;mso-position-horizontal-relative:page;mso-position-vertical-relative:page" o:ole="">
            <v:imagedata r:id="rId25" o:title=""/>
          </v:shape>
          <o:OLEObject Type="Embed" ProgID="Equation.3" ShapeID="_x0000_i1033" DrawAspect="Content" ObjectID="_1607240957" r:id="rId26">
            <o:FieldCodes>\* MERGEFORMAT</o:FieldCodes>
          </o:OLEObject>
        </w:objec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D22968" w:rsidRDefault="00D22968" w:rsidP="00D22968">
      <w:pPr>
        <w:jc w:val="left"/>
        <w:textAlignment w:val="baseline"/>
      </w:pPr>
      <w:r>
        <w:rPr>
          <w:rFonts w:hint="eastAsia"/>
        </w:rPr>
        <w:t>角加速度β值大小由实验仪查询显示，直接读取。</w:t>
      </w:r>
    </w:p>
    <w:p w:rsidR="00D22968" w:rsidRDefault="00D22968" w:rsidP="00D22968">
      <w:pPr>
        <w:numPr>
          <w:ilvl w:val="0"/>
          <w:numId w:val="1"/>
        </w:numPr>
        <w:jc w:val="left"/>
        <w:textAlignment w:val="baseline"/>
        <w:rPr>
          <w:b/>
        </w:rPr>
      </w:pPr>
      <w:r>
        <w:rPr>
          <w:rFonts w:hint="eastAsia"/>
          <w:b/>
        </w:rPr>
        <w:t>刚体转动的平行轴定理</w:t>
      </w:r>
    </w:p>
    <w:p w:rsidR="00D22968" w:rsidRDefault="00D22968" w:rsidP="00D22968">
      <w:pPr>
        <w:jc w:val="left"/>
        <w:textAlignment w:val="baseline"/>
      </w:pPr>
      <w:r>
        <w:t xml:space="preserve">    </w:t>
      </w:r>
      <w:r>
        <w:t>可以通过理论分析证明，质量为</w:t>
      </w:r>
      <w:r>
        <w:t>m</w:t>
      </w:r>
      <w:r>
        <w:t>的刚体</w:t>
      </w:r>
      <w:r>
        <w:rPr>
          <w:rFonts w:hint="eastAsia"/>
        </w:rPr>
        <w:t>，</w:t>
      </w:r>
      <w:r>
        <w:t>围绕通过其质心</w:t>
      </w:r>
      <w:r>
        <w:t>O</w:t>
      </w:r>
      <w:r>
        <w:t>的转轴转动时的转动惯量</w:t>
      </w:r>
      <w:r>
        <w:t>J</w:t>
      </w:r>
      <w:r>
        <w:rPr>
          <w:vertAlign w:val="subscript"/>
        </w:rPr>
        <w:t>0</w:t>
      </w:r>
      <w:r>
        <w:t>最小。当转轴平行移动距离</w:t>
      </w:r>
      <w:r>
        <w:t>d</w:t>
      </w:r>
      <w:r>
        <w:t>后，绕新转轴转动的转动惯量</w:t>
      </w:r>
      <w:r>
        <w:rPr>
          <w:rFonts w:hint="eastAsia"/>
        </w:rPr>
        <w:t>J</w:t>
      </w:r>
      <w:r>
        <w:t>为：</w:t>
      </w:r>
    </w:p>
    <w:p w:rsidR="00D22968" w:rsidRDefault="00D22968" w:rsidP="00D22968">
      <w:pPr>
        <w:jc w:val="left"/>
        <w:textAlignment w:val="baseline"/>
      </w:pPr>
      <w:r>
        <w:t xml:space="preserve">                     </w:t>
      </w:r>
      <w:r>
        <w:rPr>
          <w:rFonts w:hint="eastAsia"/>
        </w:rPr>
        <w:t xml:space="preserve">           </w:t>
      </w:r>
      <w:r>
        <w:t xml:space="preserve"> J=J</w:t>
      </w:r>
      <w:r>
        <w:rPr>
          <w:vertAlign w:val="subscript"/>
        </w:rPr>
        <w:t>0</w:t>
      </w:r>
      <w:r>
        <w:t>+md</w:t>
      </w:r>
      <w:r>
        <w:rPr>
          <w:vertAlign w:val="superscript"/>
        </w:rPr>
        <w:t>2</w:t>
      </w:r>
      <w:r>
        <w:t xml:space="preserve">                                </w:t>
      </w:r>
      <w:r>
        <w:rPr>
          <w:rFonts w:hint="eastAsia"/>
        </w:rPr>
        <w:t xml:space="preserve">         </w:t>
      </w:r>
      <w:r>
        <w:t xml:space="preserve"> </w:t>
      </w:r>
      <w:r>
        <w:t>（</w:t>
      </w:r>
      <w:r>
        <w:t>11</w:t>
      </w:r>
      <w:r>
        <w:t>）</w:t>
      </w:r>
    </w:p>
    <w:p w:rsidR="00D22968" w:rsidRDefault="00D22968" w:rsidP="00D22968">
      <w:pPr>
        <w:pStyle w:val="3"/>
        <w:spacing w:before="0" w:after="0" w:line="240" w:lineRule="auto"/>
        <w:ind w:firstLine="200"/>
        <w:rPr>
          <w:sz w:val="21"/>
          <w:szCs w:val="21"/>
        </w:rPr>
      </w:pPr>
      <w:bookmarkStart w:id="15" w:name="_Toc331763264"/>
      <w:r>
        <w:rPr>
          <w:sz w:val="21"/>
          <w:szCs w:val="21"/>
        </w:rPr>
        <w:t>四、实验</w:t>
      </w:r>
      <w:r>
        <w:rPr>
          <w:rFonts w:hint="eastAsia"/>
          <w:sz w:val="21"/>
          <w:szCs w:val="21"/>
        </w:rPr>
        <w:t>内容</w:t>
      </w:r>
      <w:bookmarkEnd w:id="13"/>
      <w:bookmarkEnd w:id="14"/>
      <w:bookmarkEnd w:id="15"/>
    </w:p>
    <w:p w:rsidR="00D22968" w:rsidRDefault="00D22968" w:rsidP="00D22968">
      <w:pPr>
        <w:ind w:firstLineChars="200" w:firstLine="422"/>
        <w:rPr>
          <w:b/>
          <w:kern w:val="0"/>
        </w:rPr>
      </w:pPr>
      <w:r>
        <w:rPr>
          <w:rFonts w:hint="eastAsia"/>
          <w:b/>
          <w:kern w:val="0"/>
        </w:rPr>
        <w:t>1.</w:t>
      </w:r>
      <w:r>
        <w:rPr>
          <w:b/>
          <w:kern w:val="0"/>
        </w:rPr>
        <w:t>本底转动惯量</w:t>
      </w:r>
      <w:r>
        <w:rPr>
          <w:b/>
          <w:kern w:val="0"/>
        </w:rPr>
        <w:t>J</w:t>
      </w:r>
      <w:r>
        <w:rPr>
          <w:rFonts w:hint="eastAsia"/>
          <w:b/>
          <w:kern w:val="0"/>
          <w:vertAlign w:val="subscript"/>
        </w:rPr>
        <w:t>0</w:t>
      </w:r>
      <w:r>
        <w:rPr>
          <w:b/>
          <w:kern w:val="0"/>
        </w:rPr>
        <w:t>的测量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t>将圆盘、圆环从十字承物台取下，</w:t>
      </w:r>
      <w:r>
        <w:rPr>
          <w:rFonts w:hint="eastAsia"/>
        </w:rPr>
        <w:t>用信号电缆线</w:t>
      </w:r>
      <w:r>
        <w:t>将</w:t>
      </w:r>
      <w:r>
        <w:rPr>
          <w:rFonts w:hint="eastAsia"/>
        </w:rPr>
        <w:t>实验仪</w:t>
      </w:r>
      <w:r>
        <w:t>和</w:t>
      </w:r>
      <w:r>
        <w:rPr>
          <w:rFonts w:hint="eastAsia"/>
        </w:rPr>
        <w:t>测试</w:t>
      </w:r>
      <w:r>
        <w:t>仪连接</w:t>
      </w:r>
      <w:r>
        <w:rPr>
          <w:rFonts w:hint="eastAsia"/>
        </w:rPr>
        <w:t>好</w:t>
      </w:r>
      <w:r>
        <w:t>，用天平测量</w:t>
      </w:r>
      <w:r>
        <w:rPr>
          <w:rFonts w:hint="eastAsia"/>
        </w:rPr>
        <w:t>各</w:t>
      </w:r>
      <w:r>
        <w:t>砝码</w:t>
      </w:r>
      <w:r>
        <w:rPr>
          <w:rFonts w:hint="eastAsia"/>
        </w:rPr>
        <w:t>和</w:t>
      </w:r>
      <w:r>
        <w:t>砝码</w:t>
      </w:r>
      <w:r>
        <w:rPr>
          <w:rFonts w:hint="eastAsia"/>
        </w:rPr>
        <w:t>盘的</w:t>
      </w:r>
      <w:r>
        <w:t>质量</w:t>
      </w:r>
      <w:r>
        <w:rPr>
          <w:rFonts w:hint="eastAsia"/>
        </w:rPr>
        <w:t>，</w:t>
      </w:r>
      <w:r>
        <w:t>砝码</w:t>
      </w:r>
      <w:r>
        <w:rPr>
          <w:rFonts w:hint="eastAsia"/>
        </w:rPr>
        <w:t>托盘</w:t>
      </w:r>
      <w:r>
        <w:t>与细线连接，并将细线一端打结塞入塔轮</w:t>
      </w:r>
      <w:r>
        <w:rPr>
          <w:rFonts w:hint="eastAsia"/>
        </w:rPr>
        <w:t>直径为</w:t>
      </w:r>
      <w:r>
        <w:rPr>
          <w:rFonts w:hint="eastAsia"/>
        </w:rPr>
        <w:t>30mm</w:t>
      </w:r>
      <w:r>
        <w:t>的狭缝中，</w:t>
      </w:r>
      <w:r>
        <w:rPr>
          <w:rFonts w:hint="eastAsia"/>
        </w:rPr>
        <w:t>塔轮直径从下往上依次为：</w:t>
      </w:r>
      <w:r>
        <w:rPr>
          <w:rFonts w:hint="eastAsia"/>
        </w:rPr>
        <w:t>30mm</w:t>
      </w:r>
      <w:r>
        <w:rPr>
          <w:rFonts w:hint="eastAsia"/>
        </w:rPr>
        <w:t>，</w:t>
      </w:r>
      <w:r>
        <w:rPr>
          <w:rFonts w:hint="eastAsia"/>
        </w:rPr>
        <w:t>40mm</w:t>
      </w:r>
      <w:r>
        <w:rPr>
          <w:rFonts w:hint="eastAsia"/>
        </w:rPr>
        <w:t>，</w:t>
      </w:r>
      <w:r>
        <w:rPr>
          <w:rFonts w:hint="eastAsia"/>
        </w:rPr>
        <w:t>50mm</w:t>
      </w:r>
      <w:r>
        <w:rPr>
          <w:rFonts w:hint="eastAsia"/>
        </w:rPr>
        <w:t>，</w:t>
      </w:r>
      <w:r>
        <w:rPr>
          <w:rFonts w:hint="eastAsia"/>
        </w:rPr>
        <w:t>60mm</w:t>
      </w:r>
      <w:r>
        <w:rPr>
          <w:rFonts w:hint="eastAsia"/>
        </w:rPr>
        <w:t>，</w:t>
      </w:r>
      <w:r>
        <w:rPr>
          <w:rFonts w:hint="eastAsia"/>
        </w:rPr>
        <w:t>70mm</w:t>
      </w:r>
      <w:r>
        <w:rPr>
          <w:rFonts w:hint="eastAsia"/>
        </w:rPr>
        <w:t>，可以选择不同直径塔轮。</w:t>
      </w:r>
      <w:r>
        <w:t>打开</w:t>
      </w:r>
      <w:r>
        <w:rPr>
          <w:rFonts w:hint="eastAsia"/>
        </w:rPr>
        <w:t>测试</w:t>
      </w:r>
      <w:r>
        <w:t>仪电源，使</w:t>
      </w:r>
      <w:r>
        <w:rPr>
          <w:rFonts w:hint="eastAsia"/>
        </w:rPr>
        <w:t>得测试</w:t>
      </w:r>
      <w:r>
        <w:t>仪进入计时状态（具体操作方法见</w:t>
      </w:r>
      <w:r>
        <w:rPr>
          <w:rFonts w:hint="eastAsia"/>
        </w:rPr>
        <w:t>使用说明书</w:t>
      </w:r>
      <w:r>
        <w:t>），然后放开砝码让其自由落下</w:t>
      </w:r>
      <w:r>
        <w:rPr>
          <w:rFonts w:hint="eastAsia"/>
        </w:rPr>
        <w:t>。（本底转动惯量参考值：</w:t>
      </w:r>
      <w:r>
        <w:rPr>
          <w:rFonts w:hint="eastAsia"/>
        </w:rPr>
        <w:t>2.4528</w:t>
      </w:r>
      <w:r>
        <w:rPr>
          <w:rFonts w:hint="eastAsia"/>
        </w:rPr>
        <w:t>）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t>塔轮</w:t>
      </w:r>
      <w:r>
        <w:rPr>
          <w:rFonts w:hint="eastAsia"/>
        </w:rPr>
        <w:t>直径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30mm</w:t>
      </w:r>
      <w:r>
        <w:rPr>
          <w:rFonts w:hint="eastAsia"/>
        </w:rPr>
        <w:t>，依次</w:t>
      </w:r>
      <w:r>
        <w:t>改变砝码质量</w:t>
      </w:r>
      <w:r>
        <w:rPr>
          <w:rFonts w:hint="eastAsia"/>
        </w:rPr>
        <w:t>，在相同质量重复测量</w:t>
      </w:r>
      <w:r>
        <w:rPr>
          <w:rFonts w:hint="eastAsia"/>
        </w:rPr>
        <w:t>5</w:t>
      </w:r>
      <w:r>
        <w:rPr>
          <w:rFonts w:hint="eastAsia"/>
        </w:rPr>
        <w:t>次，数据记录如下：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2126"/>
        <w:gridCol w:w="2484"/>
        <w:gridCol w:w="2861"/>
      </w:tblGrid>
      <w:tr w:rsidR="00D22968" w:rsidTr="00527F25">
        <w:trPr>
          <w:trHeight w:hRule="exact" w:val="368"/>
          <w:jc w:val="center"/>
        </w:trPr>
        <w:tc>
          <w:tcPr>
            <w:tcW w:w="1061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测量次数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）</w:t>
            </w:r>
          </w:p>
        </w:tc>
        <w:tc>
          <w:tcPr>
            <w:tcW w:w="2484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  <w:sz w:val="18"/>
              </w:rPr>
              <w:t>转动力距</w:t>
            </w:r>
            <w:r>
              <w:rPr>
                <w:rFonts w:hint="eastAsia"/>
                <w:sz w:val="18"/>
              </w:rPr>
              <w:t>M=mg</w:t>
            </w:r>
            <w:r>
              <w:rPr>
                <w:rFonts w:hint="eastAsia"/>
                <w:sz w:val="18"/>
              </w:rPr>
              <w:t>×</w:t>
            </w:r>
            <w:r>
              <w:rPr>
                <w:rFonts w:hint="eastAsia"/>
                <w:sz w:val="18"/>
              </w:rPr>
              <w:t>D/2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N</w:t>
            </w:r>
            <w:r>
              <w:rPr>
                <w:rFonts w:hint="eastAsia"/>
                <w:sz w:val="18"/>
              </w:rPr>
              <w:t>•</w:t>
            </w:r>
            <w:r>
              <w:rPr>
                <w:rFonts w:hint="eastAsia"/>
                <w:sz w:val="18"/>
              </w:rPr>
              <w:t>m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2861" w:type="dxa"/>
            <w:vAlign w:val="center"/>
          </w:tcPr>
          <w:p w:rsidR="00D22968" w:rsidRDefault="00D22968" w:rsidP="00527F25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baseline"/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次平均角加速度值</w:t>
            </w:r>
            <w:r>
              <w:rPr>
                <w:rFonts w:hint="eastAsia"/>
              </w:rPr>
              <w:t>β</w:t>
            </w:r>
            <w:r>
              <w:rPr>
                <w:rFonts w:hint="eastAsia"/>
                <w:sz w:val="18"/>
              </w:rPr>
              <w:t>(rad\s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8532" w:type="dxa"/>
            <w:gridSpan w:val="4"/>
          </w:tcPr>
          <w:p w:rsidR="00D22968" w:rsidRDefault="00D22968" w:rsidP="00527F25">
            <w:pPr>
              <w:jc w:val="left"/>
              <w:textAlignment w:val="baseline"/>
            </w:pPr>
            <w:r>
              <w:rPr>
                <w:rFonts w:hint="eastAsia"/>
              </w:rPr>
              <w:t>备注：质量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请以实际测量值为准</w:t>
            </w:r>
          </w:p>
        </w:tc>
      </w:tr>
    </w:tbl>
    <w:p w:rsidR="00D22968" w:rsidRDefault="00D22968" w:rsidP="00D22968">
      <w:pPr>
        <w:ind w:firstLineChars="200" w:firstLine="422"/>
        <w:rPr>
          <w:b/>
          <w:kern w:val="0"/>
        </w:rPr>
      </w:pPr>
      <w:r>
        <w:rPr>
          <w:rFonts w:hint="eastAsia"/>
          <w:b/>
          <w:kern w:val="0"/>
        </w:rPr>
        <w:t>2.</w:t>
      </w:r>
      <w:r>
        <w:rPr>
          <w:b/>
          <w:kern w:val="0"/>
        </w:rPr>
        <w:t>圆环轴转动惯量的测量</w:t>
      </w:r>
    </w:p>
    <w:p w:rsidR="00D22968" w:rsidRDefault="00D22968" w:rsidP="00D22968">
      <w:pPr>
        <w:ind w:firstLine="435"/>
        <w:jc w:val="left"/>
        <w:textAlignment w:val="baseline"/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t>将圆环放在</w:t>
      </w:r>
      <w:r>
        <w:rPr>
          <w:rFonts w:hint="eastAsia"/>
        </w:rPr>
        <w:t>塔轮的</w:t>
      </w:r>
      <w:r>
        <w:t>十字载物架上，重复上述实验过程，记录测量数据。求得圆环加本底的总转动惯量（</w:t>
      </w:r>
      <w:r>
        <w:t>J</w:t>
      </w:r>
      <w:r>
        <w:rPr>
          <w:vertAlign w:val="subscript"/>
        </w:rPr>
        <w:t>圆环</w:t>
      </w:r>
      <w:r>
        <w:t>+J</w:t>
      </w:r>
      <w:r>
        <w:rPr>
          <w:vertAlign w:val="subscript"/>
        </w:rPr>
        <w:t>0</w:t>
      </w:r>
      <w:r>
        <w:t>），进而由</w:t>
      </w:r>
      <w:r>
        <w:t>J</w:t>
      </w:r>
      <w:r>
        <w:rPr>
          <w:vertAlign w:val="subscript"/>
        </w:rPr>
        <w:t>圆环</w:t>
      </w:r>
      <w:r>
        <w:t>=</w:t>
      </w:r>
      <w:r>
        <w:t>（</w:t>
      </w:r>
      <w:r>
        <w:t>J</w:t>
      </w:r>
      <w:r>
        <w:rPr>
          <w:vertAlign w:val="subscript"/>
        </w:rPr>
        <w:t>圆环</w:t>
      </w:r>
      <w:r>
        <w:t>+J</w:t>
      </w:r>
      <w:r>
        <w:rPr>
          <w:vertAlign w:val="subscript"/>
        </w:rPr>
        <w:t>0</w:t>
      </w:r>
      <w:r>
        <w:t>）</w:t>
      </w:r>
      <w:r>
        <w:t>-J</w:t>
      </w:r>
      <w:r>
        <w:rPr>
          <w:vertAlign w:val="subscript"/>
        </w:rPr>
        <w:t>0</w:t>
      </w:r>
      <w:r>
        <w:t>求得圆环对其几何回转轴线的转动惯量。然后可根据圆环转动惯量的理论公式</w:t>
      </w:r>
      <w:r>
        <w:rPr>
          <w:position w:val="-24"/>
        </w:rPr>
        <w:object w:dxaOrig="1910" w:dyaOrig="623">
          <v:shape id="_x0000_i1034" type="#_x0000_t75" style="width:95.25pt;height:30.75pt;mso-wrap-style:square;mso-position-horizontal-relative:page;mso-position-vertical-relative:page" o:ole="">
            <v:imagedata r:id="rId27" o:title=""/>
          </v:shape>
          <o:OLEObject Type="Embed" ProgID="Equation.3" ShapeID="_x0000_i1034" DrawAspect="Content" ObjectID="_1607240958" r:id="rId28">
            <o:FieldCodes>\* MERGEFORMAT</o:FieldCodes>
          </o:OLEObject>
        </w:object>
      </w:r>
      <w:r>
        <w:rPr>
          <w:rFonts w:hint="eastAsia"/>
        </w:rPr>
        <w:t>，其中</w:t>
      </w:r>
      <w:r>
        <w:rPr>
          <w:rFonts w:hint="eastAsia"/>
        </w:rPr>
        <w:t>m</w:t>
      </w:r>
      <w:r>
        <w:rPr>
          <w:rFonts w:hint="eastAsia"/>
        </w:rPr>
        <w:t>为圆环质量（参考值</w:t>
      </w:r>
      <w:r>
        <w:rPr>
          <w:rFonts w:hint="eastAsia"/>
        </w:rPr>
        <w:t>434.9g</w:t>
      </w:r>
      <w:r>
        <w:rPr>
          <w:rFonts w:hint="eastAsia"/>
        </w:rPr>
        <w:t>）、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内</w:t>
      </w:r>
      <w:r>
        <w:rPr>
          <w:rFonts w:hint="eastAsia"/>
        </w:rPr>
        <w:t>为内径、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外</w:t>
      </w:r>
      <w:r>
        <w:rPr>
          <w:rFonts w:hint="eastAsia"/>
        </w:rPr>
        <w:t>外径，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内</w:t>
      </w:r>
      <w:r>
        <w:rPr>
          <w:rFonts w:hint="eastAsia"/>
        </w:rPr>
        <w:t>＝</w:t>
      </w:r>
      <w:r>
        <w:rPr>
          <w:rFonts w:hint="eastAsia"/>
        </w:rPr>
        <w:t>105mm</w:t>
      </w:r>
      <w:r>
        <w:rPr>
          <w:rFonts w:hint="eastAsia"/>
        </w:rPr>
        <w:t>，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外</w:t>
      </w:r>
      <w:r>
        <w:rPr>
          <w:rFonts w:hint="eastAsia"/>
        </w:rPr>
        <w:t>＝</w:t>
      </w:r>
      <w:r>
        <w:rPr>
          <w:rFonts w:hint="eastAsia"/>
        </w:rPr>
        <w:t>120mm</w:t>
      </w:r>
      <w:r>
        <w:rPr>
          <w:rFonts w:hint="eastAsia"/>
        </w:rPr>
        <w:t>。计算圆环转动惯量的理论值。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t>塔轮</w:t>
      </w:r>
      <w:r>
        <w:rPr>
          <w:rFonts w:hint="eastAsia"/>
        </w:rPr>
        <w:t>直径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30mm</w:t>
      </w:r>
      <w:r>
        <w:rPr>
          <w:rFonts w:hint="eastAsia"/>
        </w:rPr>
        <w:t>，依次</w:t>
      </w:r>
      <w:r>
        <w:t>改变砝码质量</w:t>
      </w:r>
      <w:r>
        <w:rPr>
          <w:rFonts w:hint="eastAsia"/>
        </w:rPr>
        <w:t>，在相同质量重复测量</w:t>
      </w:r>
      <w:r>
        <w:rPr>
          <w:rFonts w:hint="eastAsia"/>
        </w:rPr>
        <w:t>5</w:t>
      </w:r>
      <w:r>
        <w:rPr>
          <w:rFonts w:hint="eastAsia"/>
        </w:rPr>
        <w:t>次，数据记录如下：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2126"/>
        <w:gridCol w:w="2484"/>
        <w:gridCol w:w="2861"/>
      </w:tblGrid>
      <w:tr w:rsidR="00D22968" w:rsidTr="00527F25">
        <w:trPr>
          <w:trHeight w:hRule="exact" w:val="368"/>
          <w:jc w:val="center"/>
        </w:trPr>
        <w:tc>
          <w:tcPr>
            <w:tcW w:w="1061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测量次数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）</w:t>
            </w:r>
          </w:p>
        </w:tc>
        <w:tc>
          <w:tcPr>
            <w:tcW w:w="2484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  <w:sz w:val="18"/>
              </w:rPr>
              <w:t>转动力距</w:t>
            </w:r>
            <w:r>
              <w:rPr>
                <w:rFonts w:hint="eastAsia"/>
                <w:sz w:val="18"/>
              </w:rPr>
              <w:t>M=mg</w:t>
            </w:r>
            <w:r>
              <w:rPr>
                <w:rFonts w:hint="eastAsia"/>
                <w:sz w:val="18"/>
              </w:rPr>
              <w:t>×</w:t>
            </w:r>
            <w:r>
              <w:rPr>
                <w:rFonts w:hint="eastAsia"/>
                <w:sz w:val="18"/>
              </w:rPr>
              <w:t>D/2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N</w:t>
            </w:r>
            <w:r>
              <w:rPr>
                <w:rFonts w:hint="eastAsia"/>
                <w:sz w:val="18"/>
              </w:rPr>
              <w:t>•</w:t>
            </w:r>
            <w:r>
              <w:rPr>
                <w:rFonts w:hint="eastAsia"/>
                <w:sz w:val="18"/>
              </w:rPr>
              <w:t>m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2861" w:type="dxa"/>
            <w:vAlign w:val="center"/>
          </w:tcPr>
          <w:p w:rsidR="00D22968" w:rsidRDefault="00D22968" w:rsidP="00527F25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baseline"/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次平均角加速度值</w:t>
            </w:r>
            <w:r>
              <w:rPr>
                <w:rFonts w:hint="eastAsia"/>
              </w:rPr>
              <w:t>β</w:t>
            </w:r>
            <w:r>
              <w:rPr>
                <w:rFonts w:hint="eastAsia"/>
                <w:sz w:val="18"/>
              </w:rPr>
              <w:t>(rad\s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8532" w:type="dxa"/>
            <w:gridSpan w:val="4"/>
          </w:tcPr>
          <w:p w:rsidR="00D22968" w:rsidRDefault="00D22968" w:rsidP="00527F25">
            <w:pPr>
              <w:jc w:val="left"/>
              <w:textAlignment w:val="baseline"/>
            </w:pPr>
            <w:r>
              <w:rPr>
                <w:rFonts w:hint="eastAsia"/>
              </w:rPr>
              <w:t>备注：质量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请以实际测量值为准</w:t>
            </w:r>
          </w:p>
        </w:tc>
      </w:tr>
    </w:tbl>
    <w:p w:rsidR="00D22968" w:rsidRDefault="00D22968" w:rsidP="00D22968">
      <w:pPr>
        <w:ind w:firstLineChars="200" w:firstLine="422"/>
        <w:rPr>
          <w:b/>
          <w:kern w:val="0"/>
        </w:rPr>
      </w:pPr>
      <w:r>
        <w:rPr>
          <w:rFonts w:hint="eastAsia"/>
          <w:b/>
          <w:kern w:val="0"/>
        </w:rPr>
        <w:t>3.</w:t>
      </w:r>
      <w:r>
        <w:rPr>
          <w:b/>
          <w:kern w:val="0"/>
        </w:rPr>
        <w:t>圆盘轴转动惯量的测量</w:t>
      </w:r>
    </w:p>
    <w:p w:rsidR="00D22968" w:rsidRDefault="00D22968" w:rsidP="00D22968">
      <w:pPr>
        <w:ind w:firstLine="420"/>
        <w:jc w:val="left"/>
        <w:textAlignment w:val="baseline"/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t>将圆盘放在十字载物台上，重复上述实验过程，记录测量数据。求得圆盘加本底的总转动惯量（</w:t>
      </w:r>
      <w:r>
        <w:t>J</w:t>
      </w:r>
      <w:r>
        <w:rPr>
          <w:vertAlign w:val="subscript"/>
        </w:rPr>
        <w:t>圆盘</w:t>
      </w:r>
      <w:r>
        <w:t>+J</w:t>
      </w:r>
      <w:r>
        <w:rPr>
          <w:vertAlign w:val="subscript"/>
        </w:rPr>
        <w:t>0</w:t>
      </w:r>
      <w:r>
        <w:t>），进而由</w:t>
      </w:r>
      <w:r>
        <w:t>J</w:t>
      </w:r>
      <w:r>
        <w:rPr>
          <w:vertAlign w:val="subscript"/>
        </w:rPr>
        <w:t>圆盘</w:t>
      </w:r>
      <w:r>
        <w:t>=</w:t>
      </w:r>
      <w:r>
        <w:t>（</w:t>
      </w:r>
      <w:r>
        <w:t>J</w:t>
      </w:r>
      <w:r>
        <w:rPr>
          <w:vertAlign w:val="subscript"/>
        </w:rPr>
        <w:t>圆盘</w:t>
      </w:r>
      <w:r>
        <w:t>+J</w:t>
      </w:r>
      <w:r>
        <w:rPr>
          <w:vertAlign w:val="subscript"/>
        </w:rPr>
        <w:t>0</w:t>
      </w:r>
      <w:r>
        <w:t>）</w:t>
      </w:r>
      <w:r>
        <w:t>-J</w:t>
      </w:r>
      <w:r>
        <w:rPr>
          <w:vertAlign w:val="subscript"/>
        </w:rPr>
        <w:t>0</w:t>
      </w:r>
      <w:r>
        <w:rPr>
          <w:rFonts w:hint="eastAsia"/>
        </w:rPr>
        <w:t>，</w:t>
      </w:r>
      <w:r>
        <w:t>求得圆盘对其几何回转轴线的转动惯量。然后可根据圆盘转动惯量的理论公式</w:t>
      </w:r>
      <w:r>
        <w:rPr>
          <w:rFonts w:hint="eastAsia"/>
        </w:rPr>
        <w:t>：</w:t>
      </w:r>
      <w:r>
        <w:br/>
      </w:r>
      <w:r>
        <w:rPr>
          <w:rFonts w:hint="eastAsia"/>
          <w:position w:val="-24"/>
        </w:rPr>
        <w:object w:dxaOrig="1148" w:dyaOrig="625">
          <v:shape id="_x0000_i1035" type="#_x0000_t75" style="width:57pt;height:30.75pt;mso-wrap-style:square;mso-position-horizontal-relative:page;mso-position-vertical-relative:page" o:ole="">
            <v:imagedata r:id="rId29" o:title=""/>
          </v:shape>
          <o:OLEObject Type="Embed" ProgID="Equation.3" ShapeID="_x0000_i1035" DrawAspect="Content" ObjectID="_1607240959" r:id="rId30">
            <o:FieldCodes>\* MERGEFORMAT</o:FieldCodes>
          </o:OLEObject>
        </w:object>
      </w:r>
      <w:r>
        <w:rPr>
          <w:rFonts w:hint="eastAsia"/>
        </w:rPr>
        <w:t>，其中，圆盘质量为</w:t>
      </w:r>
      <w:r>
        <w:rPr>
          <w:rFonts w:hint="eastAsia"/>
        </w:rPr>
        <w:t>m</w:t>
      </w:r>
      <w:r>
        <w:rPr>
          <w:rFonts w:hint="eastAsia"/>
        </w:rPr>
        <w:t>（参考值</w:t>
      </w:r>
      <w:r>
        <w:rPr>
          <w:rFonts w:hint="eastAsia"/>
        </w:rPr>
        <w:t>504.6g</w:t>
      </w:r>
      <w:r>
        <w:rPr>
          <w:rFonts w:hint="eastAsia"/>
        </w:rPr>
        <w:t>），半径为</w:t>
      </w:r>
      <w:r>
        <w:rPr>
          <w:rFonts w:hint="eastAsia"/>
        </w:rPr>
        <w:t>r</w:t>
      </w:r>
      <w:r>
        <w:rPr>
          <w:rFonts w:hint="eastAsia"/>
        </w:rPr>
        <w:t>，</w:t>
      </w:r>
      <w:r>
        <w:rPr>
          <w:rFonts w:hint="eastAsia"/>
        </w:rPr>
        <w:t>r=120mm</w:t>
      </w:r>
      <w:r>
        <w:rPr>
          <w:rFonts w:hint="eastAsia"/>
        </w:rPr>
        <w:t>，计算圆盘转动惯量的理论值，并与实验值相比较。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t>塔轮</w:t>
      </w:r>
      <w:r>
        <w:rPr>
          <w:rFonts w:hint="eastAsia"/>
        </w:rPr>
        <w:t>直径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30mm</w:t>
      </w:r>
      <w:r>
        <w:rPr>
          <w:rFonts w:hint="eastAsia"/>
        </w:rPr>
        <w:t>，依次</w:t>
      </w:r>
      <w:r>
        <w:t>改变砝码质量</w:t>
      </w:r>
      <w:r>
        <w:rPr>
          <w:rFonts w:hint="eastAsia"/>
        </w:rPr>
        <w:t>，在相同质量重复测量</w:t>
      </w:r>
      <w:r>
        <w:rPr>
          <w:rFonts w:hint="eastAsia"/>
        </w:rPr>
        <w:t>5</w:t>
      </w:r>
      <w:r>
        <w:rPr>
          <w:rFonts w:hint="eastAsia"/>
        </w:rPr>
        <w:t>次，数据记录如下：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2126"/>
        <w:gridCol w:w="2484"/>
        <w:gridCol w:w="2861"/>
      </w:tblGrid>
      <w:tr w:rsidR="00D22968" w:rsidTr="00527F25">
        <w:trPr>
          <w:trHeight w:hRule="exact" w:val="368"/>
          <w:jc w:val="center"/>
        </w:trPr>
        <w:tc>
          <w:tcPr>
            <w:tcW w:w="1061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测量次数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）</w:t>
            </w:r>
          </w:p>
        </w:tc>
        <w:tc>
          <w:tcPr>
            <w:tcW w:w="2484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  <w:sz w:val="18"/>
              </w:rPr>
              <w:t>转动力距</w:t>
            </w:r>
            <w:r>
              <w:rPr>
                <w:rFonts w:hint="eastAsia"/>
                <w:sz w:val="18"/>
              </w:rPr>
              <w:t>M=mg</w:t>
            </w:r>
            <w:r>
              <w:rPr>
                <w:rFonts w:hint="eastAsia"/>
                <w:sz w:val="18"/>
              </w:rPr>
              <w:t>×</w:t>
            </w:r>
            <w:r>
              <w:rPr>
                <w:rFonts w:hint="eastAsia"/>
                <w:sz w:val="18"/>
              </w:rPr>
              <w:t>D/2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N</w:t>
            </w:r>
            <w:r>
              <w:rPr>
                <w:rFonts w:hint="eastAsia"/>
                <w:sz w:val="18"/>
              </w:rPr>
              <w:t>•</w:t>
            </w:r>
            <w:r>
              <w:rPr>
                <w:rFonts w:hint="eastAsia"/>
                <w:sz w:val="18"/>
              </w:rPr>
              <w:t>m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2861" w:type="dxa"/>
            <w:vAlign w:val="center"/>
          </w:tcPr>
          <w:p w:rsidR="00D22968" w:rsidRDefault="00D22968" w:rsidP="00527F25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baseline"/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次平均角加速度值</w:t>
            </w:r>
            <w:r>
              <w:rPr>
                <w:rFonts w:hint="eastAsia"/>
              </w:rPr>
              <w:t>β</w:t>
            </w:r>
            <w:r>
              <w:rPr>
                <w:rFonts w:hint="eastAsia"/>
                <w:sz w:val="18"/>
              </w:rPr>
              <w:t>(rad\s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8532" w:type="dxa"/>
            <w:gridSpan w:val="4"/>
          </w:tcPr>
          <w:p w:rsidR="00D22968" w:rsidRDefault="00D22968" w:rsidP="00527F25">
            <w:pPr>
              <w:jc w:val="left"/>
              <w:textAlignment w:val="baseline"/>
            </w:pPr>
            <w:r>
              <w:rPr>
                <w:rFonts w:hint="eastAsia"/>
              </w:rPr>
              <w:t>备注：质量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请以实际测量值为准</w:t>
            </w:r>
          </w:p>
        </w:tc>
      </w:tr>
    </w:tbl>
    <w:p w:rsidR="00D22968" w:rsidRDefault="00D22968" w:rsidP="00D22968">
      <w:pPr>
        <w:ind w:firstLineChars="200" w:firstLine="422"/>
        <w:rPr>
          <w:b/>
          <w:kern w:val="0"/>
        </w:rPr>
      </w:pPr>
      <w:r>
        <w:rPr>
          <w:rFonts w:hint="eastAsia"/>
          <w:b/>
          <w:kern w:val="0"/>
        </w:rPr>
        <w:t>4.</w:t>
      </w:r>
      <w:r>
        <w:rPr>
          <w:b/>
          <w:kern w:val="0"/>
        </w:rPr>
        <w:t>刚体定轴转动平行轴定理的验证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lastRenderedPageBreak/>
        <w:t>1</w:t>
      </w:r>
      <w:r>
        <w:rPr>
          <w:rFonts w:hint="eastAsia"/>
        </w:rPr>
        <w:t>）</w:t>
      </w:r>
      <w:r>
        <w:t>用天平测量金属圆柱体的质量，并根据圆柱体转动惯量理论公式</w:t>
      </w:r>
      <w:r>
        <w:rPr>
          <w:position w:val="-24"/>
        </w:rPr>
        <w:object w:dxaOrig="1066" w:dyaOrig="623">
          <v:shape id="_x0000_i1036" type="#_x0000_t75" style="width:52.5pt;height:30.75pt;mso-wrap-style:square;mso-position-horizontal-relative:page;mso-position-vertical-relative:page" o:ole="">
            <v:imagedata r:id="rId31" o:title=""/>
          </v:shape>
          <o:OLEObject Type="Embed" ProgID="Equation.3" ShapeID="_x0000_i1036" DrawAspect="Content" ObjectID="_1607240960" r:id="rId32">
            <o:FieldCodes>\* MERGEFORMAT</o:FieldCodes>
          </o:OLEObject>
        </w:object>
      </w:r>
      <w:r>
        <w:rPr>
          <w:rFonts w:hint="eastAsia"/>
        </w:rPr>
        <w:t>，其中</w:t>
      </w:r>
      <w:r>
        <w:rPr>
          <w:rFonts w:hint="eastAsia"/>
        </w:rPr>
        <w:t>m</w:t>
      </w:r>
      <w:r>
        <w:rPr>
          <w:rFonts w:hint="eastAsia"/>
        </w:rPr>
        <w:t>为圆柱体质量（参考值</w:t>
      </w:r>
      <w:r>
        <w:rPr>
          <w:rFonts w:hint="eastAsia"/>
        </w:rPr>
        <w:t>102.79g</w:t>
      </w:r>
      <w:r>
        <w:rPr>
          <w:rFonts w:hint="eastAsia"/>
        </w:rPr>
        <w:t>），</w:t>
      </w:r>
      <w:r>
        <w:rPr>
          <w:rFonts w:hint="eastAsia"/>
        </w:rPr>
        <w:t>r</w:t>
      </w:r>
      <w:r>
        <w:rPr>
          <w:rFonts w:hint="eastAsia"/>
        </w:rPr>
        <w:t>为圆柱体半径，半径</w:t>
      </w:r>
      <w:r>
        <w:rPr>
          <w:rFonts w:hint="eastAsia"/>
        </w:rPr>
        <w:t>r=13.25mm</w:t>
      </w:r>
      <w:r>
        <w:rPr>
          <w:rFonts w:hint="eastAsia"/>
        </w:rPr>
        <w:t>。</w:t>
      </w:r>
      <w:r>
        <w:t>计算</w:t>
      </w:r>
      <w:r>
        <w:rPr>
          <w:rFonts w:hint="eastAsia"/>
        </w:rPr>
        <w:t>圆柱体绕自身中心</w:t>
      </w:r>
      <w:r>
        <w:t>轴的转动惯量</w:t>
      </w:r>
      <w:r>
        <w:rPr>
          <w:rFonts w:hint="eastAsia"/>
        </w:rPr>
        <w:t>。</w:t>
      </w:r>
      <w:r>
        <w:t>把两</w:t>
      </w:r>
      <w:r>
        <w:rPr>
          <w:rFonts w:hint="eastAsia"/>
        </w:rPr>
        <w:t>只</w:t>
      </w:r>
      <w:r>
        <w:t>圆柱体对称</w:t>
      </w:r>
      <w:r>
        <w:rPr>
          <w:rFonts w:hint="eastAsia"/>
        </w:rPr>
        <w:t>装在塔轮的</w:t>
      </w:r>
      <w:r>
        <w:t>十字载物架中心两侧的圆孔上，圆孔中心到</w:t>
      </w:r>
      <w:r>
        <w:rPr>
          <w:rFonts w:hint="eastAsia"/>
        </w:rPr>
        <w:t>测试</w:t>
      </w:r>
      <w:r>
        <w:t>仪回转轴的距离</w:t>
      </w:r>
      <w:r>
        <w:rPr>
          <w:rFonts w:hint="eastAsia"/>
        </w:rPr>
        <w:t>值</w:t>
      </w:r>
      <w:r>
        <w:t>为</w:t>
      </w:r>
      <w:r>
        <w:t>d</w:t>
      </w:r>
      <w:r>
        <w:t>，距离</w:t>
      </w:r>
      <w:r>
        <w:rPr>
          <w:rFonts w:hint="eastAsia"/>
        </w:rPr>
        <w:t>值</w:t>
      </w:r>
      <w:r>
        <w:t>d</w:t>
      </w:r>
      <w:r>
        <w:t>由内到外依次为：</w:t>
      </w:r>
      <w:r>
        <w:t>50mm</w:t>
      </w:r>
      <w:r>
        <w:t>、</w:t>
      </w:r>
      <w:r>
        <w:t>75mm</w:t>
      </w:r>
      <w:r>
        <w:t>、</w:t>
      </w:r>
      <w:r>
        <w:t>100mm</w:t>
      </w:r>
      <w:r>
        <w:t>。按照实验内容</w:t>
      </w:r>
      <w:r>
        <w:t>2</w:t>
      </w:r>
      <w:r>
        <w:t>所述的方法，可测得两</w:t>
      </w:r>
      <w:r>
        <w:rPr>
          <w:rFonts w:hint="eastAsia"/>
        </w:rPr>
        <w:t>只</w:t>
      </w:r>
      <w:r>
        <w:t>圆柱体对</w:t>
      </w:r>
      <w:r>
        <w:rPr>
          <w:rFonts w:hint="eastAsia"/>
        </w:rPr>
        <w:t>测试</w:t>
      </w:r>
      <w:r>
        <w:t>仪回转轴的转动惯量</w:t>
      </w:r>
      <w:r>
        <w:t>J´</w:t>
      </w:r>
      <w:r>
        <w:rPr>
          <w:vertAlign w:val="subscript"/>
        </w:rPr>
        <w:t>c</w:t>
      </w:r>
      <w:r>
        <w:t>，那么单</w:t>
      </w:r>
      <w:r>
        <w:rPr>
          <w:rFonts w:hint="eastAsia"/>
        </w:rPr>
        <w:t>只</w:t>
      </w:r>
      <w:r>
        <w:t>圆柱对</w:t>
      </w:r>
      <w:r>
        <w:rPr>
          <w:rFonts w:hint="eastAsia"/>
        </w:rPr>
        <w:t>测试</w:t>
      </w:r>
      <w:r>
        <w:t>仪回转轴的转动惯量为：</w:t>
      </w:r>
      <w:r>
        <w:rPr>
          <w:position w:val="-24"/>
        </w:rPr>
        <w:object w:dxaOrig="1026" w:dyaOrig="623">
          <v:shape id="_x0000_i1037" type="#_x0000_t75" style="width:51pt;height:30.75pt;mso-wrap-style:square;mso-position-horizontal-relative:page;mso-position-vertical-relative:page" o:ole="">
            <v:imagedata r:id="rId33" o:title=""/>
          </v:shape>
          <o:OLEObject Type="Embed" ProgID="Equation.3" ShapeID="_x0000_i1037" DrawAspect="Content" ObjectID="_1607240961" r:id="rId34">
            <o:FieldCodes>\* MERGEFORMAT</o:FieldCodes>
          </o:OLEObject>
        </w:object>
      </w:r>
      <w:r>
        <w:rPr>
          <w:rFonts w:hint="eastAsia"/>
        </w:rPr>
        <w:t>，</w:t>
      </w:r>
      <w:r>
        <w:t>因为圆柱体自身质心对称轴与</w:t>
      </w:r>
      <w:r>
        <w:rPr>
          <w:rFonts w:hint="eastAsia"/>
        </w:rPr>
        <w:t>测试</w:t>
      </w:r>
      <w:r>
        <w:t>仪回转轴平行，</w:t>
      </w:r>
      <w:r>
        <w:t>J</w:t>
      </w:r>
      <w:r>
        <w:rPr>
          <w:rFonts w:hint="eastAsia"/>
          <w:vertAlign w:val="subscript"/>
        </w:rPr>
        <w:t>柱</w:t>
      </w:r>
      <w:r>
        <w:t>和</w:t>
      </w:r>
      <w:r>
        <w:t>J</w:t>
      </w:r>
      <w:r>
        <w:rPr>
          <w:vertAlign w:val="subscript"/>
        </w:rPr>
        <w:t>0</w:t>
      </w:r>
      <w:r>
        <w:t>的关系应符合刚体转动平行轴定理：</w:t>
      </w:r>
      <w:r>
        <w:t xml:space="preserve"> </w:t>
      </w:r>
      <w:r>
        <w:rPr>
          <w:position w:val="-12"/>
        </w:rPr>
        <w:object w:dxaOrig="1409" w:dyaOrig="382">
          <v:shape id="_x0000_i1038" type="#_x0000_t75" style="width:69.75pt;height:19.5pt;mso-wrap-style:square;mso-position-horizontal-relative:page;mso-position-vertical-relative:page" o:ole="">
            <v:imagedata r:id="rId35" o:title=""/>
          </v:shape>
          <o:OLEObject Type="Embed" ProgID="Equation.3" ShapeID="_x0000_i1038" DrawAspect="Content" ObjectID="_1607240962" r:id="rId36">
            <o:FieldCodes>\* MERGEFORMAT</o:FieldCodes>
          </o:OLEObject>
        </w:object>
      </w:r>
      <w:r>
        <w:rPr>
          <w:rFonts w:hint="eastAsia"/>
        </w:rPr>
        <w:t>。</w:t>
      </w:r>
      <w:r>
        <w:t>根据实验所得数据，对其进行验证。</w:t>
      </w:r>
      <w:r>
        <w:rPr>
          <w:rFonts w:hint="eastAsia"/>
          <w:b/>
          <w:bCs/>
        </w:rPr>
        <w:t>(</w:t>
      </w:r>
      <w:r>
        <w:rPr>
          <w:rFonts w:hint="eastAsia"/>
          <w:b/>
          <w:bCs/>
        </w:rPr>
        <w:t>注：距离值</w:t>
      </w:r>
      <w:r>
        <w:rPr>
          <w:rFonts w:hint="eastAsia"/>
          <w:b/>
          <w:bCs/>
        </w:rPr>
        <w:t>d</w:t>
      </w:r>
      <w:r>
        <w:rPr>
          <w:rFonts w:hint="eastAsia"/>
          <w:b/>
          <w:bCs/>
        </w:rPr>
        <w:t>提供有三种，可根据实验时间，选做其中一种或者两种即可）</w:t>
      </w:r>
    </w:p>
    <w:p w:rsidR="00D22968" w:rsidRDefault="00D22968" w:rsidP="00D22968">
      <w:pPr>
        <w:ind w:firstLineChars="200" w:firstLine="420"/>
        <w:jc w:val="center"/>
        <w:textAlignment w:val="baseline"/>
      </w:pPr>
      <w:r>
        <w:rPr>
          <w:noProof/>
        </w:rPr>
        <w:drawing>
          <wp:inline distT="0" distB="0" distL="0" distR="0" wp14:anchorId="249A4738" wp14:editId="4DAB043D">
            <wp:extent cx="2028825" cy="1981200"/>
            <wp:effectExtent l="0" t="0" r="9525" b="0"/>
            <wp:docPr id="3" name="图片 3" descr="THQZD-1十字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THQZD-1十字架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968" w:rsidRDefault="00D22968" w:rsidP="00D22968">
      <w:pPr>
        <w:jc w:val="center"/>
        <w:textAlignment w:val="baseline"/>
      </w:pPr>
      <w:r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．十字载物架孔位与中心轴距离</w:t>
      </w:r>
    </w:p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t>塔轮</w:t>
      </w:r>
      <w:r>
        <w:rPr>
          <w:rFonts w:hint="eastAsia"/>
        </w:rPr>
        <w:t>直径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30mm</w:t>
      </w:r>
      <w:r>
        <w:rPr>
          <w:rFonts w:hint="eastAsia"/>
        </w:rPr>
        <w:t>，</w:t>
      </w:r>
      <w:r>
        <w:t>距离</w:t>
      </w:r>
      <w:r>
        <w:rPr>
          <w:rFonts w:hint="eastAsia"/>
        </w:rPr>
        <w:t>值</w:t>
      </w:r>
      <w:r>
        <w:rPr>
          <w:rFonts w:hint="eastAsia"/>
        </w:rPr>
        <w:t>d=50mm</w:t>
      </w:r>
      <w:r>
        <w:rPr>
          <w:rFonts w:hint="eastAsia"/>
        </w:rPr>
        <w:t>时，依次</w:t>
      </w:r>
      <w:r>
        <w:t>改变砝码质量</w:t>
      </w:r>
      <w:r>
        <w:rPr>
          <w:rFonts w:hint="eastAsia"/>
        </w:rPr>
        <w:t>，在相同质量重复测量</w:t>
      </w:r>
      <w:r>
        <w:rPr>
          <w:rFonts w:hint="eastAsia"/>
        </w:rPr>
        <w:t>5</w:t>
      </w:r>
      <w:r>
        <w:rPr>
          <w:rFonts w:hint="eastAsia"/>
        </w:rPr>
        <w:t>次，数据记录如下：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2126"/>
        <w:gridCol w:w="2484"/>
        <w:gridCol w:w="2861"/>
      </w:tblGrid>
      <w:tr w:rsidR="00D22968" w:rsidTr="00527F25">
        <w:trPr>
          <w:trHeight w:hRule="exact" w:val="368"/>
          <w:jc w:val="center"/>
        </w:trPr>
        <w:tc>
          <w:tcPr>
            <w:tcW w:w="1061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bookmarkStart w:id="16" w:name="_Toc331763265"/>
            <w:r>
              <w:rPr>
                <w:rFonts w:hint="eastAsia"/>
              </w:rPr>
              <w:t>测量次数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）</w:t>
            </w:r>
          </w:p>
        </w:tc>
        <w:tc>
          <w:tcPr>
            <w:tcW w:w="2484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  <w:sz w:val="18"/>
              </w:rPr>
              <w:t>转动力距</w:t>
            </w:r>
            <w:r>
              <w:rPr>
                <w:rFonts w:hint="eastAsia"/>
                <w:sz w:val="18"/>
              </w:rPr>
              <w:t>M=mg</w:t>
            </w:r>
            <w:r>
              <w:rPr>
                <w:rFonts w:hint="eastAsia"/>
                <w:sz w:val="18"/>
              </w:rPr>
              <w:t>×</w:t>
            </w:r>
            <w:r>
              <w:rPr>
                <w:rFonts w:hint="eastAsia"/>
                <w:sz w:val="18"/>
              </w:rPr>
              <w:t>D/2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N</w:t>
            </w:r>
            <w:r>
              <w:rPr>
                <w:rFonts w:hint="eastAsia"/>
                <w:sz w:val="18"/>
              </w:rPr>
              <w:t>•</w:t>
            </w:r>
            <w:r>
              <w:rPr>
                <w:rFonts w:hint="eastAsia"/>
                <w:sz w:val="18"/>
              </w:rPr>
              <w:t>m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2861" w:type="dxa"/>
            <w:vAlign w:val="center"/>
          </w:tcPr>
          <w:p w:rsidR="00D22968" w:rsidRDefault="00D22968" w:rsidP="00527F25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baseline"/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次平均角加速度值</w:t>
            </w:r>
            <w:r>
              <w:rPr>
                <w:rFonts w:hint="eastAsia"/>
              </w:rPr>
              <w:t>β</w:t>
            </w:r>
            <w:r>
              <w:rPr>
                <w:rFonts w:hint="eastAsia"/>
                <w:sz w:val="18"/>
              </w:rPr>
              <w:t>(rad\s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8532" w:type="dxa"/>
            <w:gridSpan w:val="4"/>
          </w:tcPr>
          <w:p w:rsidR="00D22968" w:rsidRDefault="00D22968" w:rsidP="00527F25">
            <w:pPr>
              <w:jc w:val="left"/>
              <w:textAlignment w:val="baseline"/>
            </w:pPr>
            <w:r>
              <w:rPr>
                <w:rFonts w:hint="eastAsia"/>
              </w:rPr>
              <w:t>备注：质量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请以实际测量值为准</w:t>
            </w:r>
          </w:p>
        </w:tc>
      </w:tr>
    </w:tbl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>3</w:t>
      </w:r>
      <w:r>
        <w:rPr>
          <w:rFonts w:hint="eastAsia"/>
        </w:rPr>
        <w:t>）</w:t>
      </w:r>
      <w:r>
        <w:t>塔轮</w:t>
      </w:r>
      <w:r>
        <w:rPr>
          <w:rFonts w:hint="eastAsia"/>
        </w:rPr>
        <w:t>直径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30mm</w:t>
      </w:r>
      <w:r>
        <w:rPr>
          <w:rFonts w:hint="eastAsia"/>
        </w:rPr>
        <w:t>，</w:t>
      </w:r>
      <w:r>
        <w:t>距离</w:t>
      </w:r>
      <w:r>
        <w:rPr>
          <w:rFonts w:hint="eastAsia"/>
        </w:rPr>
        <w:t>值</w:t>
      </w:r>
      <w:r>
        <w:rPr>
          <w:rFonts w:hint="eastAsia"/>
        </w:rPr>
        <w:t>d=75mm</w:t>
      </w:r>
      <w:r>
        <w:rPr>
          <w:rFonts w:hint="eastAsia"/>
        </w:rPr>
        <w:t>时，依次</w:t>
      </w:r>
      <w:r>
        <w:t>改变砝码质量</w:t>
      </w:r>
      <w:r>
        <w:rPr>
          <w:rFonts w:hint="eastAsia"/>
        </w:rPr>
        <w:t>，在相同质量重复测量</w:t>
      </w:r>
      <w:r>
        <w:rPr>
          <w:rFonts w:hint="eastAsia"/>
        </w:rPr>
        <w:t>5</w:t>
      </w:r>
      <w:r>
        <w:rPr>
          <w:rFonts w:hint="eastAsia"/>
        </w:rPr>
        <w:t>次，数据记录如下：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2126"/>
        <w:gridCol w:w="2484"/>
        <w:gridCol w:w="2861"/>
      </w:tblGrid>
      <w:tr w:rsidR="00D22968" w:rsidTr="00527F25">
        <w:trPr>
          <w:trHeight w:hRule="exact" w:val="368"/>
          <w:jc w:val="center"/>
        </w:trPr>
        <w:tc>
          <w:tcPr>
            <w:tcW w:w="1061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测量次数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）</w:t>
            </w:r>
          </w:p>
        </w:tc>
        <w:tc>
          <w:tcPr>
            <w:tcW w:w="2484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  <w:sz w:val="18"/>
              </w:rPr>
              <w:t>转动力距</w:t>
            </w:r>
            <w:r>
              <w:rPr>
                <w:rFonts w:hint="eastAsia"/>
                <w:sz w:val="18"/>
              </w:rPr>
              <w:t>M=mg</w:t>
            </w:r>
            <w:r>
              <w:rPr>
                <w:rFonts w:hint="eastAsia"/>
                <w:sz w:val="18"/>
              </w:rPr>
              <w:t>×</w:t>
            </w:r>
            <w:r>
              <w:rPr>
                <w:rFonts w:hint="eastAsia"/>
                <w:sz w:val="18"/>
              </w:rPr>
              <w:t>D/2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N</w:t>
            </w:r>
            <w:r>
              <w:rPr>
                <w:rFonts w:hint="eastAsia"/>
                <w:sz w:val="18"/>
              </w:rPr>
              <w:t>•</w:t>
            </w:r>
            <w:r>
              <w:rPr>
                <w:rFonts w:hint="eastAsia"/>
                <w:sz w:val="18"/>
              </w:rPr>
              <w:t>m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2861" w:type="dxa"/>
            <w:vAlign w:val="center"/>
          </w:tcPr>
          <w:p w:rsidR="00D22968" w:rsidRDefault="00D22968" w:rsidP="00527F25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baseline"/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次平均角加速度值</w:t>
            </w:r>
            <w:r>
              <w:rPr>
                <w:rFonts w:hint="eastAsia"/>
              </w:rPr>
              <w:t>β</w:t>
            </w:r>
            <w:r>
              <w:rPr>
                <w:rFonts w:hint="eastAsia"/>
                <w:sz w:val="18"/>
              </w:rPr>
              <w:t>(rad\s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8532" w:type="dxa"/>
            <w:gridSpan w:val="4"/>
          </w:tcPr>
          <w:p w:rsidR="00D22968" w:rsidRDefault="00D22968" w:rsidP="00527F25">
            <w:pPr>
              <w:jc w:val="left"/>
              <w:textAlignment w:val="baseline"/>
            </w:pPr>
            <w:r>
              <w:rPr>
                <w:rFonts w:hint="eastAsia"/>
              </w:rPr>
              <w:t>备注：质量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请以实际测量值为准</w:t>
            </w:r>
          </w:p>
        </w:tc>
      </w:tr>
    </w:tbl>
    <w:p w:rsidR="00D22968" w:rsidRDefault="00D22968" w:rsidP="00D22968">
      <w:pPr>
        <w:ind w:firstLineChars="200" w:firstLine="420"/>
        <w:jc w:val="left"/>
        <w:textAlignment w:val="baseline"/>
      </w:pPr>
      <w:r>
        <w:rPr>
          <w:rFonts w:hint="eastAsia"/>
        </w:rPr>
        <w:t>4</w:t>
      </w:r>
      <w:r>
        <w:rPr>
          <w:rFonts w:hint="eastAsia"/>
        </w:rPr>
        <w:t>）</w:t>
      </w:r>
      <w:r>
        <w:t>塔轮</w:t>
      </w:r>
      <w:r>
        <w:rPr>
          <w:rFonts w:hint="eastAsia"/>
        </w:rPr>
        <w:t>直径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30mm</w:t>
      </w:r>
      <w:r>
        <w:rPr>
          <w:rFonts w:hint="eastAsia"/>
        </w:rPr>
        <w:t>，</w:t>
      </w:r>
      <w:r>
        <w:t>距离</w:t>
      </w:r>
      <w:r>
        <w:rPr>
          <w:rFonts w:hint="eastAsia"/>
        </w:rPr>
        <w:t>值</w:t>
      </w:r>
      <w:r>
        <w:rPr>
          <w:rFonts w:hint="eastAsia"/>
        </w:rPr>
        <w:t>d=100mm</w:t>
      </w:r>
      <w:r>
        <w:rPr>
          <w:rFonts w:hint="eastAsia"/>
        </w:rPr>
        <w:t>时，依次</w:t>
      </w:r>
      <w:r>
        <w:t>改变砝码质量</w:t>
      </w:r>
      <w:r>
        <w:rPr>
          <w:rFonts w:hint="eastAsia"/>
        </w:rPr>
        <w:t>，在相同质量重复测量</w:t>
      </w:r>
      <w:r>
        <w:rPr>
          <w:rFonts w:hint="eastAsia"/>
        </w:rPr>
        <w:t>5</w:t>
      </w:r>
      <w:r>
        <w:rPr>
          <w:rFonts w:hint="eastAsia"/>
        </w:rPr>
        <w:t>次，数据记录如下：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2126"/>
        <w:gridCol w:w="2484"/>
        <w:gridCol w:w="2861"/>
      </w:tblGrid>
      <w:tr w:rsidR="00D22968" w:rsidTr="00527F25">
        <w:trPr>
          <w:trHeight w:hRule="exact" w:val="368"/>
          <w:jc w:val="center"/>
        </w:trPr>
        <w:tc>
          <w:tcPr>
            <w:tcW w:w="1061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测量次数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）</w:t>
            </w:r>
          </w:p>
        </w:tc>
        <w:tc>
          <w:tcPr>
            <w:tcW w:w="2484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  <w:sz w:val="18"/>
              </w:rPr>
              <w:t>转动力距</w:t>
            </w:r>
            <w:r>
              <w:rPr>
                <w:rFonts w:hint="eastAsia"/>
                <w:sz w:val="18"/>
              </w:rPr>
              <w:t>M=mg</w:t>
            </w:r>
            <w:r>
              <w:rPr>
                <w:rFonts w:hint="eastAsia"/>
                <w:sz w:val="18"/>
              </w:rPr>
              <w:t>×</w:t>
            </w:r>
            <w:r>
              <w:rPr>
                <w:rFonts w:hint="eastAsia"/>
                <w:sz w:val="18"/>
              </w:rPr>
              <w:t>D/2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N</w:t>
            </w:r>
            <w:r>
              <w:rPr>
                <w:rFonts w:hint="eastAsia"/>
                <w:sz w:val="18"/>
              </w:rPr>
              <w:t>•</w:t>
            </w:r>
            <w:r>
              <w:rPr>
                <w:rFonts w:hint="eastAsia"/>
                <w:sz w:val="18"/>
              </w:rPr>
              <w:t>m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2861" w:type="dxa"/>
            <w:vAlign w:val="center"/>
          </w:tcPr>
          <w:p w:rsidR="00D22968" w:rsidRDefault="00D22968" w:rsidP="00527F25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baseline"/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次平均角加速度值</w:t>
            </w:r>
            <w:r>
              <w:rPr>
                <w:rFonts w:hint="eastAsia"/>
              </w:rPr>
              <w:t>β</w:t>
            </w:r>
            <w:r>
              <w:rPr>
                <w:rFonts w:hint="eastAsia"/>
                <w:sz w:val="18"/>
              </w:rPr>
              <w:t>(rad\s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1061" w:type="dxa"/>
          </w:tcPr>
          <w:p w:rsidR="00D22968" w:rsidRDefault="00D22968" w:rsidP="00527F25">
            <w:pPr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2484" w:type="dxa"/>
            <w:vAlign w:val="center"/>
          </w:tcPr>
          <w:p w:rsidR="00D22968" w:rsidRDefault="00D22968" w:rsidP="00527F25">
            <w:pPr>
              <w:autoSpaceDN w:val="0"/>
              <w:jc w:val="center"/>
              <w:textAlignment w:val="center"/>
              <w:rPr>
                <w:szCs w:val="22"/>
              </w:rPr>
            </w:pPr>
          </w:p>
        </w:tc>
        <w:tc>
          <w:tcPr>
            <w:tcW w:w="2861" w:type="dxa"/>
          </w:tcPr>
          <w:p w:rsidR="00D22968" w:rsidRDefault="00D22968" w:rsidP="00527F25">
            <w:pPr>
              <w:jc w:val="center"/>
              <w:textAlignment w:val="baseline"/>
            </w:pPr>
          </w:p>
        </w:tc>
      </w:tr>
      <w:tr w:rsidR="00D22968" w:rsidTr="00527F25">
        <w:trPr>
          <w:trHeight w:hRule="exact" w:val="368"/>
          <w:jc w:val="center"/>
        </w:trPr>
        <w:tc>
          <w:tcPr>
            <w:tcW w:w="8532" w:type="dxa"/>
            <w:gridSpan w:val="4"/>
          </w:tcPr>
          <w:p w:rsidR="00D22968" w:rsidRDefault="00D22968" w:rsidP="00527F25">
            <w:pPr>
              <w:jc w:val="left"/>
              <w:textAlignment w:val="baseline"/>
            </w:pPr>
            <w:r>
              <w:rPr>
                <w:rFonts w:hint="eastAsia"/>
              </w:rPr>
              <w:t>备注：质量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请以实际测量值为准</w:t>
            </w:r>
          </w:p>
        </w:tc>
      </w:tr>
    </w:tbl>
    <w:p w:rsidR="00D22968" w:rsidRDefault="00D22968" w:rsidP="00D22968">
      <w:pPr>
        <w:pStyle w:val="3"/>
        <w:spacing w:before="0" w:after="0" w:line="320" w:lineRule="exact"/>
        <w:ind w:firstLine="200"/>
        <w:rPr>
          <w:sz w:val="21"/>
          <w:szCs w:val="21"/>
        </w:rPr>
      </w:pPr>
      <w:r>
        <w:rPr>
          <w:rFonts w:hint="eastAsia"/>
          <w:sz w:val="21"/>
          <w:szCs w:val="21"/>
        </w:rPr>
        <w:t>五</w:t>
      </w:r>
      <w:r>
        <w:rPr>
          <w:sz w:val="21"/>
          <w:szCs w:val="21"/>
        </w:rPr>
        <w:t>、</w:t>
      </w:r>
      <w:r>
        <w:rPr>
          <w:rFonts w:hint="eastAsia"/>
          <w:sz w:val="21"/>
          <w:szCs w:val="21"/>
        </w:rPr>
        <w:t>实验报告</w:t>
      </w:r>
      <w:bookmarkEnd w:id="16"/>
    </w:p>
    <w:p w:rsidR="00D22968" w:rsidRDefault="00D22968" w:rsidP="00D22968">
      <w:pPr>
        <w:spacing w:line="320" w:lineRule="exact"/>
        <w:ind w:firstLineChars="250" w:firstLine="525"/>
        <w:jc w:val="left"/>
        <w:textAlignment w:val="baseline"/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b/>
          <w:bCs/>
        </w:rPr>
        <w:t>本底转动惯量：</w:t>
      </w:r>
      <w:r>
        <w:rPr>
          <w:rFonts w:hint="eastAsia"/>
        </w:rPr>
        <w:t>取</w:t>
      </w:r>
      <w:r>
        <w:rPr>
          <w:rFonts w:hint="eastAsia"/>
          <w:sz w:val="18"/>
        </w:rPr>
        <w:t>5</w:t>
      </w:r>
      <w:r>
        <w:rPr>
          <w:rFonts w:hint="eastAsia"/>
          <w:sz w:val="18"/>
        </w:rPr>
        <w:t>次平均角加速度值</w:t>
      </w:r>
      <w:r>
        <w:rPr>
          <w:rFonts w:hint="eastAsia"/>
        </w:rPr>
        <w:t>β为横轴，转动力距</w:t>
      </w:r>
      <w:r>
        <w:rPr>
          <w:rFonts w:hint="eastAsia"/>
        </w:rPr>
        <w:t>M</w:t>
      </w:r>
      <w:r>
        <w:rPr>
          <w:rFonts w:hint="eastAsia"/>
        </w:rPr>
        <w:t>为纵轴，在电子表格中</w:t>
      </w:r>
      <w:r>
        <w:t>作出</w:t>
      </w:r>
      <w:r>
        <w:t>M~</w:t>
      </w:r>
      <w:r>
        <w:rPr>
          <w:rFonts w:hint="eastAsia"/>
        </w:rPr>
        <w:t>β曲线，一次函数拟合，则斜率</w:t>
      </w:r>
      <w:r>
        <w:rPr>
          <w:rFonts w:hint="eastAsia"/>
        </w:rPr>
        <w:t>k</w:t>
      </w:r>
      <w:r>
        <w:rPr>
          <w:rFonts w:hint="eastAsia"/>
        </w:rPr>
        <w:t>为本底转动惯量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。</w:t>
      </w:r>
    </w:p>
    <w:p w:rsidR="00D22968" w:rsidRDefault="00D22968" w:rsidP="00D22968">
      <w:pPr>
        <w:spacing w:line="320" w:lineRule="exact"/>
        <w:ind w:firstLineChars="250" w:firstLine="525"/>
        <w:jc w:val="left"/>
        <w:textAlignment w:val="baseline"/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b/>
          <w:bCs/>
        </w:rPr>
        <w:t>圆环转动惯量</w:t>
      </w:r>
      <w:r>
        <w:rPr>
          <w:rFonts w:hint="eastAsia"/>
        </w:rPr>
        <w:t>：取</w:t>
      </w:r>
      <w:r>
        <w:rPr>
          <w:rFonts w:hint="eastAsia"/>
          <w:sz w:val="18"/>
        </w:rPr>
        <w:t>5</w:t>
      </w:r>
      <w:r>
        <w:rPr>
          <w:rFonts w:hint="eastAsia"/>
          <w:sz w:val="18"/>
        </w:rPr>
        <w:t>次平均角加速度值</w:t>
      </w:r>
      <w:r>
        <w:rPr>
          <w:rFonts w:hint="eastAsia"/>
        </w:rPr>
        <w:t>β为横轴，转动力距</w:t>
      </w:r>
      <w:r>
        <w:rPr>
          <w:rFonts w:hint="eastAsia"/>
        </w:rPr>
        <w:t>M</w:t>
      </w:r>
      <w:r>
        <w:rPr>
          <w:rFonts w:hint="eastAsia"/>
        </w:rPr>
        <w:t>为纵轴，在电子表格中</w:t>
      </w:r>
      <w:r>
        <w:t>作出</w:t>
      </w:r>
      <w:r>
        <w:t>M~</w:t>
      </w:r>
      <w:r>
        <w:rPr>
          <w:rFonts w:hint="eastAsia"/>
        </w:rPr>
        <w:t>β曲线，一次函数拟合，则斜率</w:t>
      </w:r>
      <w:r>
        <w:rPr>
          <w:rFonts w:hint="eastAsia"/>
        </w:rPr>
        <w:t>k</w:t>
      </w:r>
      <w:r>
        <w:rPr>
          <w:rFonts w:hint="eastAsia"/>
        </w:rPr>
        <w:t>为总转动惯量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。则圆环转动惯量</w:t>
      </w:r>
      <w:r>
        <w:t>J</w:t>
      </w:r>
      <w:r>
        <w:rPr>
          <w:vertAlign w:val="subscript"/>
        </w:rPr>
        <w:t>圆环</w:t>
      </w:r>
      <w:r>
        <w:t>=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－</w:t>
      </w:r>
      <w:r>
        <w:t>J</w:t>
      </w:r>
      <w:r>
        <w:rPr>
          <w:vertAlign w:val="subscript"/>
        </w:rPr>
        <w:t>0</w:t>
      </w:r>
      <w:r>
        <w:rPr>
          <w:rFonts w:hint="eastAsia"/>
        </w:rPr>
        <w:t>＝</w:t>
      </w:r>
      <w:r>
        <w:t>（</w:t>
      </w:r>
      <w:r>
        <w:t>J</w:t>
      </w:r>
      <w:r>
        <w:rPr>
          <w:vertAlign w:val="subscript"/>
        </w:rPr>
        <w:t>圆环</w:t>
      </w:r>
      <w:r>
        <w:t>+J</w:t>
      </w:r>
      <w:r>
        <w:rPr>
          <w:vertAlign w:val="subscript"/>
        </w:rPr>
        <w:t>0</w:t>
      </w:r>
      <w:r>
        <w:t>）</w:t>
      </w:r>
      <w:r>
        <w:rPr>
          <w:rFonts w:hint="eastAsia"/>
        </w:rPr>
        <w:t>－</w:t>
      </w:r>
      <w:r>
        <w:t>J</w:t>
      </w:r>
      <w:r>
        <w:rPr>
          <w:vertAlign w:val="subscript"/>
        </w:rPr>
        <w:t>0</w:t>
      </w:r>
      <w:r>
        <w:rPr>
          <w:rFonts w:hint="eastAsia"/>
        </w:rPr>
        <w:t>，并与理论值相比较。</w:t>
      </w:r>
    </w:p>
    <w:p w:rsidR="00D22968" w:rsidRDefault="00D22968" w:rsidP="00D22968">
      <w:pPr>
        <w:numPr>
          <w:ilvl w:val="0"/>
          <w:numId w:val="2"/>
        </w:numPr>
        <w:spacing w:line="320" w:lineRule="exact"/>
        <w:ind w:firstLineChars="200" w:firstLine="422"/>
        <w:jc w:val="left"/>
        <w:textAlignment w:val="baseline"/>
      </w:pPr>
      <w:r>
        <w:rPr>
          <w:rFonts w:hint="eastAsia"/>
          <w:b/>
          <w:bCs/>
        </w:rPr>
        <w:t>圆盘转动惯量：</w:t>
      </w:r>
      <w:r>
        <w:rPr>
          <w:rFonts w:hint="eastAsia"/>
        </w:rPr>
        <w:t>取</w:t>
      </w:r>
      <w:r>
        <w:rPr>
          <w:rFonts w:hint="eastAsia"/>
          <w:sz w:val="18"/>
        </w:rPr>
        <w:t>5</w:t>
      </w:r>
      <w:r>
        <w:rPr>
          <w:rFonts w:hint="eastAsia"/>
          <w:sz w:val="18"/>
        </w:rPr>
        <w:t>次平均角加速度值</w:t>
      </w:r>
      <w:r>
        <w:rPr>
          <w:rFonts w:hint="eastAsia"/>
        </w:rPr>
        <w:t>β为横轴，转动力距</w:t>
      </w:r>
      <w:r>
        <w:rPr>
          <w:rFonts w:hint="eastAsia"/>
        </w:rPr>
        <w:t>M</w:t>
      </w:r>
      <w:r>
        <w:rPr>
          <w:rFonts w:hint="eastAsia"/>
        </w:rPr>
        <w:t>为纵轴，在电子表格中</w:t>
      </w:r>
      <w:r>
        <w:t>作出</w:t>
      </w:r>
      <w:r>
        <w:t>M~</w:t>
      </w:r>
      <w:r>
        <w:rPr>
          <w:rFonts w:hint="eastAsia"/>
        </w:rPr>
        <w:t>β曲线，一次函数拟合，则斜率</w:t>
      </w:r>
      <w:r>
        <w:rPr>
          <w:rFonts w:hint="eastAsia"/>
        </w:rPr>
        <w:t>k</w:t>
      </w:r>
      <w:r>
        <w:rPr>
          <w:rFonts w:hint="eastAsia"/>
        </w:rPr>
        <w:t>为总转动惯量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。则圆盘转动惯量</w:t>
      </w:r>
      <w:r>
        <w:t>J</w:t>
      </w:r>
      <w:r>
        <w:rPr>
          <w:vertAlign w:val="subscript"/>
        </w:rPr>
        <w:t>圆</w:t>
      </w:r>
      <w:r>
        <w:rPr>
          <w:rFonts w:hint="eastAsia"/>
          <w:vertAlign w:val="subscript"/>
        </w:rPr>
        <w:t>盘</w:t>
      </w:r>
      <w:r>
        <w:t>=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－</w:t>
      </w:r>
      <w:r>
        <w:t>J</w:t>
      </w:r>
      <w:r>
        <w:rPr>
          <w:vertAlign w:val="subscript"/>
        </w:rPr>
        <w:t>0</w:t>
      </w:r>
      <w:r>
        <w:rPr>
          <w:rFonts w:hint="eastAsia"/>
        </w:rPr>
        <w:t>＝</w:t>
      </w:r>
      <w:r>
        <w:t>（</w:t>
      </w:r>
      <w:r>
        <w:t>J</w:t>
      </w:r>
      <w:r>
        <w:rPr>
          <w:vertAlign w:val="subscript"/>
        </w:rPr>
        <w:t>圆</w:t>
      </w:r>
      <w:r>
        <w:rPr>
          <w:rFonts w:hint="eastAsia"/>
          <w:vertAlign w:val="subscript"/>
        </w:rPr>
        <w:t>盘</w:t>
      </w:r>
      <w:r>
        <w:t>+J</w:t>
      </w:r>
      <w:r>
        <w:rPr>
          <w:vertAlign w:val="subscript"/>
        </w:rPr>
        <w:t>0</w:t>
      </w:r>
      <w:r>
        <w:t>）</w:t>
      </w:r>
      <w:r>
        <w:rPr>
          <w:rFonts w:hint="eastAsia"/>
        </w:rPr>
        <w:t>－</w:t>
      </w:r>
      <w:r>
        <w:t>J</w:t>
      </w:r>
      <w:r>
        <w:rPr>
          <w:vertAlign w:val="subscript"/>
        </w:rPr>
        <w:t>0</w:t>
      </w:r>
      <w:r>
        <w:rPr>
          <w:rFonts w:hint="eastAsia"/>
        </w:rPr>
        <w:t>，</w:t>
      </w:r>
      <w:r>
        <w:t>根据实验所得数据</w:t>
      </w:r>
      <w:r>
        <w:rPr>
          <w:rFonts w:hint="eastAsia"/>
        </w:rPr>
        <w:t>，并与理论值相比较。</w:t>
      </w:r>
    </w:p>
    <w:p w:rsidR="00D22968" w:rsidRDefault="00D22968" w:rsidP="00D22968">
      <w:pPr>
        <w:numPr>
          <w:ilvl w:val="0"/>
          <w:numId w:val="2"/>
        </w:numPr>
        <w:ind w:firstLineChars="200" w:firstLine="422"/>
        <w:jc w:val="left"/>
        <w:textAlignment w:val="baseline"/>
      </w:pPr>
      <w:r>
        <w:rPr>
          <w:rFonts w:hint="eastAsia"/>
          <w:b/>
          <w:bCs/>
        </w:rPr>
        <w:t>平行轴定理：</w:t>
      </w:r>
      <w:r>
        <w:rPr>
          <w:rFonts w:hint="eastAsia"/>
        </w:rPr>
        <w:t>取</w:t>
      </w:r>
      <w:r>
        <w:rPr>
          <w:rFonts w:hint="eastAsia"/>
          <w:sz w:val="18"/>
        </w:rPr>
        <w:t>5</w:t>
      </w:r>
      <w:r>
        <w:rPr>
          <w:rFonts w:hint="eastAsia"/>
          <w:sz w:val="18"/>
        </w:rPr>
        <w:t>次平均角加速度值</w:t>
      </w:r>
      <w:r>
        <w:rPr>
          <w:rFonts w:hint="eastAsia"/>
        </w:rPr>
        <w:t>β为横轴，转动力距</w:t>
      </w:r>
      <w:r>
        <w:rPr>
          <w:rFonts w:hint="eastAsia"/>
        </w:rPr>
        <w:t>M</w:t>
      </w:r>
      <w:r>
        <w:rPr>
          <w:rFonts w:hint="eastAsia"/>
        </w:rPr>
        <w:t>为纵轴，在电子表格中</w:t>
      </w:r>
      <w:r>
        <w:t>作出</w:t>
      </w:r>
      <w:r>
        <w:t>M~</w:t>
      </w:r>
      <w:r>
        <w:rPr>
          <w:rFonts w:hint="eastAsia"/>
        </w:rPr>
        <w:t>β曲线，一次函数拟合，则斜率</w:t>
      </w:r>
      <w:r>
        <w:rPr>
          <w:rFonts w:hint="eastAsia"/>
        </w:rPr>
        <w:t>k</w:t>
      </w:r>
      <w:r>
        <w:rPr>
          <w:rFonts w:hint="eastAsia"/>
        </w:rPr>
        <w:t>为总转动惯量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。则</w:t>
      </w:r>
      <w:r>
        <w:t>两</w:t>
      </w:r>
      <w:r>
        <w:rPr>
          <w:rFonts w:hint="eastAsia"/>
        </w:rPr>
        <w:t>只</w:t>
      </w:r>
      <w:r>
        <w:t>圆柱体对</w:t>
      </w:r>
      <w:r>
        <w:rPr>
          <w:rFonts w:hint="eastAsia"/>
        </w:rPr>
        <w:t>测试</w:t>
      </w:r>
      <w:r>
        <w:t>仪回转轴的转动惯量</w:t>
      </w:r>
      <w:r>
        <w:t>J´</w:t>
      </w:r>
      <w:r>
        <w:rPr>
          <w:vertAlign w:val="subscript"/>
        </w:rPr>
        <w:t>c</w:t>
      </w:r>
      <w:r>
        <w:rPr>
          <w:rFonts w:hint="eastAsia"/>
        </w:rPr>
        <w:t>＝</w:t>
      </w:r>
      <w:r>
        <w:rPr>
          <w:rFonts w:hint="eastAsia"/>
        </w:rPr>
        <w:t>J</w:t>
      </w:r>
      <w:r>
        <w:rPr>
          <w:rFonts w:hint="eastAsia"/>
          <w:vertAlign w:val="subscript"/>
        </w:rPr>
        <w:t>总</w:t>
      </w:r>
      <w:r>
        <w:rPr>
          <w:rFonts w:hint="eastAsia"/>
        </w:rPr>
        <w:t>－</w:t>
      </w:r>
      <w:r>
        <w:t>J</w:t>
      </w:r>
      <w:r>
        <w:rPr>
          <w:vertAlign w:val="subscript"/>
        </w:rPr>
        <w:t>0</w:t>
      </w:r>
      <w:r>
        <w:rPr>
          <w:rFonts w:hint="eastAsia"/>
        </w:rPr>
        <w:t>，则单只</w:t>
      </w:r>
      <w:r>
        <w:t>圆柱体对</w:t>
      </w:r>
      <w:r>
        <w:rPr>
          <w:rFonts w:hint="eastAsia"/>
        </w:rPr>
        <w:t>测试</w:t>
      </w:r>
      <w:r>
        <w:t>仪回转轴的转动惯量</w:t>
      </w:r>
      <w:r>
        <w:rPr>
          <w:position w:val="-24"/>
        </w:rPr>
        <w:object w:dxaOrig="1026" w:dyaOrig="623">
          <v:shape id="_x0000_i1039" type="#_x0000_t75" style="width:51pt;height:30.75pt;mso-wrap-style:square;mso-position-horizontal-relative:page;mso-position-vertical-relative:page" o:ole="">
            <v:imagedata r:id="rId33" o:title=""/>
          </v:shape>
          <o:OLEObject Type="Embed" ProgID="Equation.3" ShapeID="_x0000_i1039" DrawAspect="Content" ObjectID="_1607240963" r:id="rId38">
            <o:FieldCodes>\* MERGEFORMAT</o:FieldCodes>
          </o:OLEObject>
        </w:object>
      </w:r>
      <w:r>
        <w:rPr>
          <w:rFonts w:hint="eastAsia"/>
        </w:rPr>
        <w:t>，</w:t>
      </w:r>
      <w:r>
        <w:t>根据实验所得数据，</w:t>
      </w:r>
      <w:r>
        <w:rPr>
          <w:rFonts w:hint="eastAsia"/>
        </w:rPr>
        <w:t>验证平行轴定理。</w:t>
      </w:r>
    </w:p>
    <w:p w:rsidR="00D22968" w:rsidRDefault="00D22968" w:rsidP="00D22968">
      <w:pPr>
        <w:pStyle w:val="3"/>
        <w:spacing w:before="0" w:after="0" w:line="320" w:lineRule="exact"/>
        <w:ind w:firstLine="200"/>
        <w:rPr>
          <w:sz w:val="21"/>
          <w:szCs w:val="21"/>
        </w:rPr>
      </w:pPr>
      <w:bookmarkStart w:id="17" w:name="_Toc280273084"/>
      <w:bookmarkStart w:id="18" w:name="_Toc309197335"/>
      <w:bookmarkStart w:id="19" w:name="_Toc331763266"/>
      <w:r>
        <w:rPr>
          <w:rFonts w:hint="eastAsia"/>
          <w:sz w:val="21"/>
          <w:szCs w:val="21"/>
        </w:rPr>
        <w:t>六</w:t>
      </w:r>
      <w:r>
        <w:rPr>
          <w:sz w:val="21"/>
          <w:szCs w:val="21"/>
        </w:rPr>
        <w:t>、思考题</w:t>
      </w:r>
      <w:bookmarkEnd w:id="17"/>
      <w:bookmarkEnd w:id="18"/>
      <w:bookmarkEnd w:id="19"/>
    </w:p>
    <w:p w:rsidR="00D22968" w:rsidRDefault="00D22968" w:rsidP="00D22968">
      <w:pPr>
        <w:spacing w:line="320" w:lineRule="exact"/>
        <w:ind w:firstLine="420"/>
      </w:pPr>
      <w:bookmarkStart w:id="20" w:name="_Toc20018"/>
      <w:r>
        <w:rPr>
          <w:rFonts w:hint="eastAsia"/>
        </w:rPr>
        <w:t>实验中忽略了那些次要影响因素？理由是什么？</w:t>
      </w:r>
      <w:bookmarkStart w:id="21" w:name="_Toc309197295"/>
      <w:bookmarkStart w:id="22" w:name="_Toc309197337"/>
      <w:bookmarkEnd w:id="20"/>
      <w:r>
        <w:rPr>
          <w:rFonts w:hint="eastAsia"/>
        </w:rPr>
        <w:t xml:space="preserve">            </w:t>
      </w:r>
    </w:p>
    <w:bookmarkEnd w:id="21"/>
    <w:bookmarkEnd w:id="22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/>
    <w:p w:rsidR="00D22968" w:rsidRDefault="00D22968" w:rsidP="00D2296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A6E81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附录:刚体转动惯量的测量方法</w:t>
      </w:r>
    </w:p>
    <w:p w:rsidR="00D22968" w:rsidRDefault="00D22968" w:rsidP="00D22968">
      <w:pPr>
        <w:spacing w:line="320" w:lineRule="exact"/>
        <w:ind w:firstLine="420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>通常不规则刚体的转动惯量往往难以精确计算，</w:t>
      </w:r>
      <w:hyperlink r:id="rId39" w:tgtFrame="_blank" w:tooltip="需要" w:history="1">
        <w:r w:rsidRPr="00BA6E81">
          <w:rPr>
            <w:rFonts w:hint="eastAsia"/>
            <w:color w:val="333333"/>
          </w:rPr>
          <w:t>需要</w:t>
        </w:r>
      </w:hyperlink>
      <w:r>
        <w:rPr>
          <w:rFonts w:hint="eastAsia"/>
          <w:color w:val="333333"/>
          <w:szCs w:val="21"/>
          <w:shd w:val="clear" w:color="auto" w:fill="FFFFFF"/>
        </w:rPr>
        <w:t>通过实验测定。测定刚体转动惯量的方法很多，除本实验采用的塔轮式转动惯量测定仪外，常用的有三线摆、</w:t>
      </w:r>
      <w:hyperlink r:id="rId40" w:tgtFrame="_blank" w:tooltip="扭摆" w:history="1">
        <w:r w:rsidRPr="00BA6E81">
          <w:rPr>
            <w:rFonts w:hint="eastAsia"/>
            <w:color w:val="333333"/>
          </w:rPr>
          <w:t>扭摆</w:t>
        </w:r>
      </w:hyperlink>
      <w:r>
        <w:rPr>
          <w:rFonts w:hint="eastAsia"/>
          <w:color w:val="333333"/>
          <w:szCs w:val="21"/>
          <w:shd w:val="clear" w:color="auto" w:fill="FFFFFF"/>
        </w:rPr>
        <w:t>、</w:t>
      </w:r>
      <w:hyperlink r:id="rId41" w:tgtFrame="_blank" w:tooltip="复摆" w:history="1">
        <w:r w:rsidRPr="00BA6E81">
          <w:rPr>
            <w:rFonts w:hint="eastAsia"/>
            <w:color w:val="333333"/>
          </w:rPr>
          <w:t>复摆</w:t>
        </w:r>
      </w:hyperlink>
      <w:r>
        <w:rPr>
          <w:rFonts w:hint="eastAsia"/>
          <w:color w:val="333333"/>
          <w:szCs w:val="21"/>
          <w:shd w:val="clear" w:color="auto" w:fill="FFFFFF"/>
        </w:rPr>
        <w:t>、气垫转盘等。</w:t>
      </w:r>
    </w:p>
    <w:p w:rsidR="00D22968" w:rsidRDefault="00D22968" w:rsidP="00D22968">
      <w:pPr>
        <w:widowControl/>
        <w:shd w:val="clear" w:color="auto" w:fill="FFFFFF"/>
        <w:spacing w:line="360" w:lineRule="atLeast"/>
        <w:ind w:firstLine="480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1</w:t>
      </w:r>
      <w:r w:rsidRPr="009007E2">
        <w:rPr>
          <w:rFonts w:ascii="Arial" w:hAnsi="Arial" w:cs="Arial"/>
          <w:color w:val="333333"/>
          <w:kern w:val="0"/>
          <w:szCs w:val="21"/>
        </w:rPr>
        <w:t>.</w:t>
      </w:r>
      <w:r>
        <w:rPr>
          <w:rFonts w:ascii="Arial" w:hAnsi="Arial" w:cs="Arial" w:hint="eastAsia"/>
          <w:color w:val="333333"/>
          <w:kern w:val="0"/>
          <w:szCs w:val="21"/>
        </w:rPr>
        <w:t>三线摆</w:t>
      </w:r>
      <w:r w:rsidRPr="009007E2">
        <w:rPr>
          <w:rFonts w:ascii="Arial" w:hAnsi="Arial" w:cs="Arial"/>
          <w:color w:val="333333"/>
          <w:kern w:val="0"/>
          <w:szCs w:val="21"/>
        </w:rPr>
        <w:t>：</w:t>
      </w:r>
      <w:r>
        <w:rPr>
          <w:rFonts w:ascii="Arial" w:hAnsi="Arial" w:cs="Arial" w:hint="eastAsia"/>
          <w:color w:val="333333"/>
          <w:kern w:val="0"/>
          <w:szCs w:val="21"/>
        </w:rPr>
        <w:t>将三线摆绕其中心的竖直扭转一个小小的角度，在悬线张力的作用下，圆盘在一确定的平衡位置左右往复扭动，圆盘的振动周期与其转动惯量有关。悬挂物体的转动惯量不同，测出的转动周期就不同，测出与圆盘的振动周期及其它有关量，就能通过转动惯量的计算公式算出物体的转动惯量。</w:t>
      </w:r>
    </w:p>
    <w:p w:rsidR="00D22968" w:rsidRDefault="00D22968" w:rsidP="00D22968">
      <w:pPr>
        <w:widowControl/>
        <w:shd w:val="clear" w:color="auto" w:fill="FFFFFF"/>
        <w:spacing w:line="360" w:lineRule="atLeast"/>
        <w:ind w:firstLine="480"/>
        <w:jc w:val="center"/>
        <w:rPr>
          <w:rFonts w:ascii="Arial" w:hAnsi="Arial" w:cs="Arial"/>
          <w:color w:val="333333"/>
          <w:kern w:val="0"/>
          <w:szCs w:val="21"/>
        </w:rPr>
      </w:pPr>
      <w:r>
        <w:rPr>
          <w:noProof/>
        </w:rPr>
        <w:drawing>
          <wp:inline distT="0" distB="0" distL="0" distR="0" wp14:anchorId="462D850A" wp14:editId="5B55AB25">
            <wp:extent cx="1962150" cy="191783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65700" cy="192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968" w:rsidRPr="00936A2B" w:rsidRDefault="00D22968" w:rsidP="00D22968">
      <w:pPr>
        <w:widowControl/>
        <w:shd w:val="clear" w:color="auto" w:fill="FFFFFF"/>
        <w:spacing w:line="360" w:lineRule="atLeast"/>
        <w:ind w:firstLine="480"/>
        <w:jc w:val="left"/>
        <w:rPr>
          <w:rFonts w:ascii="Arial" w:hAnsi="Arial" w:cs="Arial"/>
          <w:color w:val="333333"/>
          <w:kern w:val="0"/>
          <w:szCs w:val="21"/>
        </w:rPr>
      </w:pPr>
    </w:p>
    <w:p w:rsidR="00D22968" w:rsidRPr="004F279A" w:rsidRDefault="00D22968" w:rsidP="00D22968">
      <w:pPr>
        <w:widowControl/>
        <w:shd w:val="clear" w:color="auto" w:fill="FFFFFF"/>
        <w:spacing w:line="360" w:lineRule="atLeast"/>
        <w:ind w:firstLine="480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2</w:t>
      </w:r>
      <w:r w:rsidRPr="009007E2">
        <w:rPr>
          <w:rFonts w:ascii="Arial" w:hAnsi="Arial" w:cs="Arial"/>
          <w:color w:val="333333"/>
          <w:kern w:val="0"/>
          <w:szCs w:val="21"/>
        </w:rPr>
        <w:t>.</w:t>
      </w:r>
      <w:r>
        <w:rPr>
          <w:rFonts w:ascii="Arial" w:hAnsi="Arial" w:cs="Arial" w:hint="eastAsia"/>
          <w:color w:val="333333"/>
          <w:kern w:val="0"/>
          <w:szCs w:val="21"/>
        </w:rPr>
        <w:t>扭摆</w:t>
      </w:r>
      <w:r w:rsidRPr="009007E2">
        <w:rPr>
          <w:rFonts w:ascii="Arial" w:hAnsi="Arial" w:cs="Arial"/>
          <w:color w:val="333333"/>
          <w:kern w:val="0"/>
          <w:szCs w:val="21"/>
        </w:rPr>
        <w:t>：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扭摆的构造如图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5-1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所示，在垂直轴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1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上装有一根薄片状的螺旋弹簧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2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，用以产生恢复力矩。在轴的上方可以装上各种待测物体。垂直轴与支座间装有轴承，以降低摩擦力矩。</w:t>
      </w:r>
    </w:p>
    <w:p w:rsidR="00D22968" w:rsidRDefault="00D22968" w:rsidP="00D22968">
      <w:pPr>
        <w:widowControl/>
        <w:shd w:val="clear" w:color="auto" w:fill="FFFFFF"/>
        <w:spacing w:line="360" w:lineRule="atLeast"/>
        <w:ind w:firstLine="480"/>
        <w:jc w:val="left"/>
        <w:rPr>
          <w:rFonts w:ascii="Arial" w:hAnsi="Arial" w:cs="Arial"/>
          <w:color w:val="333333"/>
          <w:kern w:val="0"/>
          <w:szCs w:val="21"/>
        </w:rPr>
      </w:pPr>
      <w:r w:rsidRPr="004F279A">
        <w:rPr>
          <w:rFonts w:ascii="Arial" w:hAnsi="Arial" w:cs="Arial" w:hint="eastAsia"/>
          <w:color w:val="333333"/>
          <w:kern w:val="0"/>
          <w:szCs w:val="21"/>
        </w:rPr>
        <w:t>使物体在水平面内转过一角度</w:t>
      </w:r>
      <w:r>
        <w:rPr>
          <w:rFonts w:ascii="宋体" w:hAnsi="宋体" w:cs="Arial" w:hint="eastAsia"/>
          <w:color w:val="333333"/>
          <w:kern w:val="0"/>
          <w:szCs w:val="21"/>
        </w:rPr>
        <w:t>θ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后，在弹簧的恢复力矩作用下物体就开始绕垂直轴作往返扭转运动。根据虎克定律，弹簧受扭转而产生的恢复力矩</w:t>
      </w:r>
      <w:r>
        <w:rPr>
          <w:rFonts w:ascii="Arial" w:hAnsi="Arial" w:cs="Arial" w:hint="eastAsia"/>
          <w:color w:val="333333"/>
          <w:kern w:val="0"/>
          <w:szCs w:val="21"/>
        </w:rPr>
        <w:t>M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与所转过的角度</w:t>
      </w:r>
      <w:r>
        <w:rPr>
          <w:rFonts w:ascii="宋体" w:hAnsi="宋体" w:cs="Arial" w:hint="eastAsia"/>
          <w:color w:val="333333"/>
          <w:kern w:val="0"/>
          <w:szCs w:val="21"/>
        </w:rPr>
        <w:t>θ</w:t>
      </w:r>
      <w:r w:rsidRPr="004F279A">
        <w:rPr>
          <w:rFonts w:ascii="Arial" w:hAnsi="Arial" w:cs="Arial" w:hint="eastAsia"/>
          <w:color w:val="333333"/>
          <w:kern w:val="0"/>
          <w:szCs w:val="21"/>
        </w:rPr>
        <w:t>成正比</w:t>
      </w:r>
      <w:r>
        <w:rPr>
          <w:rFonts w:ascii="Arial" w:hAnsi="Arial" w:cs="Arial" w:hint="eastAsia"/>
          <w:color w:val="333333"/>
          <w:kern w:val="0"/>
          <w:szCs w:val="21"/>
        </w:rPr>
        <w:t>。由于扭摆是简谐振动，所以可以求出其摆动周期，再测量出</w:t>
      </w:r>
      <w:r>
        <w:rPr>
          <w:rFonts w:ascii="Arial" w:hAnsi="Arial" w:cs="Arial" w:hint="eastAsia"/>
          <w:color w:val="333333"/>
          <w:kern w:val="0"/>
          <w:szCs w:val="21"/>
        </w:rPr>
        <w:t>K</w:t>
      </w:r>
      <w:r>
        <w:rPr>
          <w:rFonts w:ascii="Arial" w:hAnsi="Arial" w:cs="Arial" w:hint="eastAsia"/>
          <w:color w:val="333333"/>
          <w:kern w:val="0"/>
          <w:szCs w:val="21"/>
        </w:rPr>
        <w:t>，根据</w:t>
      </w:r>
    </w:p>
    <w:p w:rsidR="00D22968" w:rsidRDefault="00D22968" w:rsidP="00D22968">
      <w:pPr>
        <w:widowControl/>
        <w:shd w:val="clear" w:color="auto" w:fill="FFFFFF"/>
        <w:spacing w:line="360" w:lineRule="atLeast"/>
        <w:ind w:firstLine="480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宋体" w:hAnsi="宋体"/>
          <w:position w:val="-26"/>
        </w:rPr>
        <w:object w:dxaOrig="1760" w:dyaOrig="700">
          <v:shape id="_x0000_i1040" type="#_x0000_t75" style="width:87.75pt;height:35.25pt" o:ole="">
            <v:imagedata r:id="rId43" o:title=""/>
          </v:shape>
          <o:OLEObject Type="Embed" ProgID="Equation.3" ShapeID="_x0000_i1040" DrawAspect="Content" ObjectID="_1607240964" r:id="rId44"/>
        </w:object>
      </w:r>
    </w:p>
    <w:p w:rsidR="00D22968" w:rsidRDefault="00D22968" w:rsidP="00D22968">
      <w:pPr>
        <w:widowControl/>
        <w:shd w:val="clear" w:color="auto" w:fill="FFFFFF"/>
        <w:spacing w:line="360" w:lineRule="atLeast"/>
        <w:ind w:firstLine="480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就可以计算出被测物体的转动惯量</w:t>
      </w:r>
    </w:p>
    <w:p w:rsidR="00D22968" w:rsidRPr="009007E2" w:rsidRDefault="00D22968" w:rsidP="00D22968">
      <w:pPr>
        <w:widowControl/>
        <w:shd w:val="clear" w:color="auto" w:fill="FFFFFF"/>
        <w:spacing w:line="360" w:lineRule="atLeast"/>
        <w:ind w:firstLine="480"/>
        <w:jc w:val="center"/>
        <w:rPr>
          <w:rFonts w:ascii="Arial" w:hAnsi="Arial" w:cs="Arial"/>
          <w:color w:val="333333"/>
          <w:kern w:val="0"/>
          <w:szCs w:val="21"/>
        </w:rPr>
      </w:pPr>
      <w:r>
        <w:rPr>
          <w:noProof/>
        </w:rPr>
        <w:drawing>
          <wp:inline distT="0" distB="0" distL="0" distR="0" wp14:anchorId="013B83BE" wp14:editId="6339BE07">
            <wp:extent cx="1682750" cy="185560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84553" cy="185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968" w:rsidRPr="00DF231D" w:rsidRDefault="00D22968" w:rsidP="00D22968">
      <w:pPr>
        <w:widowControl/>
        <w:shd w:val="clear" w:color="auto" w:fill="FFFFFF"/>
        <w:spacing w:line="360" w:lineRule="atLeast"/>
        <w:ind w:firstLineChars="200" w:firstLine="420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lastRenderedPageBreak/>
        <w:t>3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复摆</w:t>
      </w:r>
      <w:r w:rsidRPr="00DF231D">
        <w:rPr>
          <w:rFonts w:ascii="Arial" w:hAnsi="Arial" w:cs="Arial"/>
          <w:color w:val="333333"/>
          <w:kern w:val="0"/>
          <w:szCs w:val="21"/>
        </w:rPr>
        <w:t>：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质量为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m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的任意形状物体可绕垂直于图面的光滑水平轴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P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自由转动，将它由自然下垂的静止状态拉离平衡位置一个微小角度</w:t>
      </w:r>
      <w:r w:rsidRPr="00DF231D">
        <w:rPr>
          <w:rFonts w:ascii="宋体" w:hAnsi="宋体" w:cs="Arial" w:hint="eastAsia"/>
          <w:color w:val="333333"/>
          <w:kern w:val="0"/>
          <w:szCs w:val="21"/>
        </w:rPr>
        <w:t>θ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后释放，忽略空气阻力，物体将绕轴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P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作自由摆动</w:t>
      </w:r>
      <w:r w:rsidRPr="00DF231D">
        <w:rPr>
          <w:rFonts w:ascii="Arial" w:hAnsi="Arial" w:cs="Arial"/>
          <w:color w:val="333333"/>
          <w:kern w:val="0"/>
          <w:szCs w:val="21"/>
        </w:rPr>
        <w:t>。</w:t>
      </w:r>
      <w:r w:rsidRPr="00DF231D">
        <w:rPr>
          <w:rFonts w:ascii="Arial" w:hAnsi="Arial" w:cs="Arial" w:hint="eastAsia"/>
          <w:color w:val="333333"/>
          <w:kern w:val="0"/>
          <w:szCs w:val="21"/>
        </w:rPr>
        <w:t>其振动周期为：</w:t>
      </w:r>
    </w:p>
    <w:p w:rsidR="00D22968" w:rsidRPr="00A74459" w:rsidRDefault="00D22968" w:rsidP="00D22968">
      <w:pPr>
        <w:pStyle w:val="a7"/>
        <w:widowControl/>
        <w:shd w:val="clear" w:color="auto" w:fill="FFFFFF"/>
        <w:spacing w:line="360" w:lineRule="atLeast"/>
        <w:ind w:left="420" w:firstLineChars="0" w:firstLine="0"/>
        <w:jc w:val="right"/>
        <w:rPr>
          <w:rFonts w:ascii="Arial" w:hAnsi="Arial" w:cs="Arial"/>
          <w:color w:val="333333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A7EFA84" wp14:editId="145D4989">
            <wp:simplePos x="0" y="0"/>
            <wp:positionH relativeFrom="column">
              <wp:posOffset>3835400</wp:posOffset>
            </wp:positionH>
            <wp:positionV relativeFrom="paragraph">
              <wp:posOffset>88900</wp:posOffset>
            </wp:positionV>
            <wp:extent cx="831850" cy="1212850"/>
            <wp:effectExtent l="0" t="0" r="6350" b="635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9DACD5B" wp14:editId="3A050BED">
            <wp:simplePos x="0" y="0"/>
            <wp:positionH relativeFrom="column">
              <wp:posOffset>438150</wp:posOffset>
            </wp:positionH>
            <wp:positionV relativeFrom="paragraph">
              <wp:posOffset>476250</wp:posOffset>
            </wp:positionV>
            <wp:extent cx="1536700" cy="500380"/>
            <wp:effectExtent l="0" t="0" r="635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2968" w:rsidRPr="00DF231D" w:rsidRDefault="00D22968" w:rsidP="00D22968">
      <w:pPr>
        <w:widowControl/>
        <w:shd w:val="clear" w:color="auto" w:fill="FFFFFF"/>
        <w:spacing w:line="360" w:lineRule="atLeast"/>
        <w:rPr>
          <w:rFonts w:ascii="Arial" w:hAnsi="Arial" w:cs="Arial"/>
          <w:color w:val="333333"/>
          <w:kern w:val="0"/>
          <w:szCs w:val="21"/>
        </w:rPr>
      </w:pPr>
      <w:r>
        <w:rPr>
          <w:rFonts w:ascii="Arial" w:hAnsi="Arial" w:cs="Arial" w:hint="eastAsia"/>
          <w:color w:val="333333"/>
          <w:kern w:val="0"/>
          <w:szCs w:val="21"/>
        </w:rPr>
        <w:t>其中</w:t>
      </w:r>
      <w:r>
        <w:rPr>
          <w:rFonts w:ascii="Arial" w:hAnsi="Arial" w:cs="Arial" w:hint="eastAsia"/>
          <w:color w:val="333333"/>
          <w:kern w:val="0"/>
          <w:szCs w:val="21"/>
        </w:rPr>
        <w:t>J</w:t>
      </w:r>
      <w:r>
        <w:rPr>
          <w:rFonts w:ascii="Arial" w:hAnsi="Arial" w:cs="Arial" w:hint="eastAsia"/>
          <w:color w:val="333333"/>
          <w:kern w:val="0"/>
          <w:szCs w:val="21"/>
        </w:rPr>
        <w:t>为物体绕</w:t>
      </w:r>
      <w:r>
        <w:rPr>
          <w:rFonts w:ascii="Arial" w:hAnsi="Arial" w:cs="Arial" w:hint="eastAsia"/>
          <w:color w:val="333333"/>
          <w:kern w:val="0"/>
          <w:szCs w:val="21"/>
        </w:rPr>
        <w:t>P</w:t>
      </w:r>
      <w:r>
        <w:rPr>
          <w:rFonts w:ascii="Arial" w:hAnsi="Arial" w:cs="Arial" w:hint="eastAsia"/>
          <w:color w:val="333333"/>
          <w:kern w:val="0"/>
          <w:szCs w:val="21"/>
        </w:rPr>
        <w:t>轴转动的转动惯量，</w:t>
      </w:r>
      <w:r>
        <w:rPr>
          <w:rFonts w:ascii="Arial" w:hAnsi="Arial" w:cs="Arial" w:hint="eastAsia"/>
          <w:color w:val="333333"/>
          <w:kern w:val="0"/>
          <w:szCs w:val="21"/>
        </w:rPr>
        <w:t>J</w:t>
      </w:r>
      <w:r>
        <w:rPr>
          <w:rFonts w:ascii="Arial" w:hAnsi="Arial" w:cs="Arial" w:hint="eastAsia"/>
          <w:color w:val="333333"/>
          <w:kern w:val="0"/>
          <w:szCs w:val="21"/>
          <w:vertAlign w:val="subscript"/>
        </w:rPr>
        <w:t>C</w:t>
      </w:r>
      <w:r>
        <w:rPr>
          <w:rFonts w:ascii="Arial" w:hAnsi="Arial" w:cs="Arial" w:hint="eastAsia"/>
          <w:color w:val="333333"/>
          <w:kern w:val="0"/>
          <w:szCs w:val="21"/>
          <w:vertAlign w:val="subscript"/>
        </w:rPr>
        <w:softHyphen/>
      </w:r>
      <w:r>
        <w:rPr>
          <w:rFonts w:ascii="Arial" w:hAnsi="Arial" w:cs="Arial" w:hint="eastAsia"/>
          <w:color w:val="333333"/>
          <w:kern w:val="0"/>
          <w:szCs w:val="21"/>
          <w:vertAlign w:val="subscript"/>
        </w:rPr>
        <w:softHyphen/>
      </w:r>
      <w:r>
        <w:rPr>
          <w:rFonts w:ascii="Arial" w:hAnsi="Arial" w:cs="Arial" w:hint="eastAsia"/>
          <w:color w:val="333333"/>
          <w:kern w:val="0"/>
          <w:szCs w:val="21"/>
        </w:rPr>
        <w:t>为物体绕过质心</w:t>
      </w:r>
      <w:r>
        <w:rPr>
          <w:rFonts w:ascii="Arial" w:hAnsi="Arial" w:cs="Arial" w:hint="eastAsia"/>
          <w:color w:val="333333"/>
          <w:kern w:val="0"/>
          <w:szCs w:val="21"/>
        </w:rPr>
        <w:t>C</w:t>
      </w:r>
      <w:r>
        <w:rPr>
          <w:rFonts w:ascii="Arial" w:hAnsi="Arial" w:cs="Arial" w:hint="eastAsia"/>
          <w:color w:val="333333"/>
          <w:kern w:val="0"/>
          <w:szCs w:val="21"/>
        </w:rPr>
        <w:t>且与</w:t>
      </w:r>
      <w:r>
        <w:rPr>
          <w:rFonts w:ascii="Arial" w:hAnsi="Arial" w:cs="Arial" w:hint="eastAsia"/>
          <w:color w:val="333333"/>
          <w:kern w:val="0"/>
          <w:szCs w:val="21"/>
        </w:rPr>
        <w:t>P</w:t>
      </w:r>
      <w:r>
        <w:rPr>
          <w:rFonts w:ascii="Arial" w:hAnsi="Arial" w:cs="Arial" w:hint="eastAsia"/>
          <w:color w:val="333333"/>
          <w:kern w:val="0"/>
          <w:szCs w:val="21"/>
        </w:rPr>
        <w:t>平行的轴的转动惯量，</w:t>
      </w:r>
      <w:r>
        <w:rPr>
          <w:rFonts w:ascii="Arial" w:hAnsi="Arial" w:cs="Arial" w:hint="eastAsia"/>
          <w:color w:val="333333"/>
          <w:kern w:val="0"/>
          <w:szCs w:val="21"/>
        </w:rPr>
        <w:t>m</w:t>
      </w:r>
      <w:r>
        <w:rPr>
          <w:rFonts w:ascii="Arial" w:hAnsi="Arial" w:cs="Arial" w:hint="eastAsia"/>
          <w:color w:val="333333"/>
          <w:kern w:val="0"/>
          <w:szCs w:val="21"/>
        </w:rPr>
        <w:t>为物体的质量，</w:t>
      </w:r>
      <w:r>
        <w:rPr>
          <w:rFonts w:ascii="Arial" w:hAnsi="Arial" w:cs="Arial" w:hint="eastAsia"/>
          <w:color w:val="333333"/>
          <w:kern w:val="0"/>
          <w:szCs w:val="21"/>
        </w:rPr>
        <w:t>l</w:t>
      </w:r>
      <w:r>
        <w:rPr>
          <w:rFonts w:ascii="Arial" w:hAnsi="Arial" w:cs="Arial" w:hint="eastAsia"/>
          <w:color w:val="333333"/>
          <w:kern w:val="0"/>
          <w:szCs w:val="21"/>
        </w:rPr>
        <w:t>为</w:t>
      </w:r>
      <w:r>
        <w:rPr>
          <w:rFonts w:ascii="Arial" w:hAnsi="Arial" w:cs="Arial" w:hint="eastAsia"/>
          <w:color w:val="333333"/>
          <w:kern w:val="0"/>
          <w:szCs w:val="21"/>
        </w:rPr>
        <w:t>P</w:t>
      </w:r>
      <w:r>
        <w:rPr>
          <w:rFonts w:ascii="Arial" w:hAnsi="Arial" w:cs="Arial" w:hint="eastAsia"/>
          <w:color w:val="333333"/>
          <w:kern w:val="0"/>
          <w:szCs w:val="21"/>
        </w:rPr>
        <w:t>点到质心</w:t>
      </w:r>
      <w:r>
        <w:rPr>
          <w:rFonts w:ascii="Arial" w:hAnsi="Arial" w:cs="Arial" w:hint="eastAsia"/>
          <w:color w:val="333333"/>
          <w:kern w:val="0"/>
          <w:szCs w:val="21"/>
        </w:rPr>
        <w:t>C</w:t>
      </w:r>
      <w:r>
        <w:rPr>
          <w:rFonts w:ascii="Arial" w:hAnsi="Arial" w:cs="Arial" w:hint="eastAsia"/>
          <w:color w:val="333333"/>
          <w:kern w:val="0"/>
          <w:szCs w:val="21"/>
        </w:rPr>
        <w:t>的距离，</w:t>
      </w:r>
      <w:r>
        <w:rPr>
          <w:rFonts w:ascii="Arial" w:hAnsi="Arial" w:cs="Arial" w:hint="eastAsia"/>
          <w:color w:val="333333"/>
          <w:kern w:val="0"/>
          <w:szCs w:val="21"/>
        </w:rPr>
        <w:t>g</w:t>
      </w:r>
      <w:r>
        <w:rPr>
          <w:rFonts w:ascii="Arial" w:hAnsi="Arial" w:cs="Arial" w:hint="eastAsia"/>
          <w:color w:val="333333"/>
          <w:kern w:val="0"/>
          <w:szCs w:val="21"/>
        </w:rPr>
        <w:t>为重力加速度。</w:t>
      </w:r>
    </w:p>
    <w:p w:rsidR="00D22968" w:rsidRDefault="00D22968" w:rsidP="00D22968">
      <w:pPr>
        <w:spacing w:line="320" w:lineRule="exact"/>
        <w:ind w:firstLine="420"/>
        <w:rPr>
          <w:rFonts w:asciiTheme="majorEastAsia" w:eastAsiaTheme="majorEastAsia" w:hAnsiTheme="majorEastAsia"/>
          <w:b/>
          <w:sz w:val="32"/>
          <w:szCs w:val="32"/>
        </w:rPr>
      </w:pPr>
    </w:p>
    <w:p w:rsidR="00D22968" w:rsidRDefault="00D22968" w:rsidP="00D22968">
      <w:pPr>
        <w:spacing w:line="320" w:lineRule="exact"/>
        <w:ind w:firstLine="420"/>
        <w:rPr>
          <w:rFonts w:asciiTheme="majorEastAsia" w:eastAsiaTheme="majorEastAsia" w:hAnsiTheme="majorEastAsia"/>
          <w:b/>
          <w:sz w:val="32"/>
          <w:szCs w:val="32"/>
        </w:rPr>
      </w:pPr>
    </w:p>
    <w:p w:rsidR="00D22968" w:rsidRPr="00B81DB7" w:rsidRDefault="00D22968" w:rsidP="00D22968">
      <w:pPr>
        <w:widowControl/>
        <w:shd w:val="clear" w:color="auto" w:fill="FFFFFF"/>
        <w:spacing w:line="360" w:lineRule="atLeast"/>
        <w:rPr>
          <w:rFonts w:ascii="Arial" w:hAnsi="Arial" w:cs="Arial"/>
          <w:color w:val="333333"/>
          <w:kern w:val="0"/>
          <w:szCs w:val="21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 xml:space="preserve">录像 </w:t>
      </w:r>
      <w:r w:rsidRPr="00B81DB7">
        <w:rPr>
          <w:rFonts w:ascii="Arial" w:hAnsi="Arial" w:cs="Arial" w:hint="eastAsia"/>
          <w:color w:val="333333"/>
          <w:kern w:val="0"/>
          <w:szCs w:val="21"/>
        </w:rPr>
        <w:t xml:space="preserve">1 </w:t>
      </w:r>
      <w:r w:rsidRPr="00B81DB7">
        <w:rPr>
          <w:rFonts w:ascii="Arial" w:hAnsi="Arial" w:cs="Arial" w:hint="eastAsia"/>
          <w:color w:val="333333"/>
          <w:kern w:val="0"/>
          <w:szCs w:val="21"/>
        </w:rPr>
        <w:t>塔轮的使用方法</w:t>
      </w:r>
    </w:p>
    <w:p w:rsidR="00D22968" w:rsidRPr="00B81DB7" w:rsidRDefault="00D22968" w:rsidP="00D22968">
      <w:pPr>
        <w:widowControl/>
        <w:shd w:val="clear" w:color="auto" w:fill="FFFFFF"/>
        <w:spacing w:line="360" w:lineRule="atLeast"/>
        <w:rPr>
          <w:rFonts w:ascii="Arial" w:hAnsi="Arial" w:cs="Arial"/>
          <w:color w:val="333333"/>
          <w:kern w:val="0"/>
          <w:szCs w:val="21"/>
        </w:rPr>
      </w:pPr>
      <w:r w:rsidRPr="00B81DB7">
        <w:rPr>
          <w:rFonts w:ascii="Arial" w:hAnsi="Arial" w:cs="Arial" w:hint="eastAsia"/>
          <w:color w:val="333333"/>
          <w:kern w:val="0"/>
          <w:szCs w:val="21"/>
        </w:rPr>
        <w:t xml:space="preserve">    </w:t>
      </w:r>
      <w:r>
        <w:rPr>
          <w:rFonts w:ascii="Arial" w:hAnsi="Arial" w:cs="Arial" w:hint="eastAsia"/>
          <w:color w:val="333333"/>
          <w:kern w:val="0"/>
          <w:szCs w:val="21"/>
        </w:rPr>
        <w:t xml:space="preserve">   </w:t>
      </w:r>
      <w:r w:rsidRPr="00B81DB7">
        <w:rPr>
          <w:rFonts w:ascii="Arial" w:hAnsi="Arial" w:cs="Arial" w:hint="eastAsia"/>
          <w:color w:val="333333"/>
          <w:kern w:val="0"/>
          <w:szCs w:val="21"/>
        </w:rPr>
        <w:t xml:space="preserve"> 2 </w:t>
      </w:r>
      <w:r w:rsidRPr="00B81DB7">
        <w:rPr>
          <w:rFonts w:ascii="Arial" w:hAnsi="Arial" w:cs="Arial" w:hint="eastAsia"/>
          <w:color w:val="333333"/>
          <w:kern w:val="0"/>
          <w:szCs w:val="21"/>
        </w:rPr>
        <w:t>测量仪的使用方法</w:t>
      </w:r>
    </w:p>
    <w:p w:rsidR="000E07D8" w:rsidRPr="00D22968" w:rsidRDefault="000E07D8"/>
    <w:sectPr w:rsidR="000E07D8" w:rsidRPr="00D22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9C2" w:rsidRDefault="008E29C2" w:rsidP="00D22968">
      <w:r>
        <w:separator/>
      </w:r>
    </w:p>
  </w:endnote>
  <w:endnote w:type="continuationSeparator" w:id="0">
    <w:p w:rsidR="008E29C2" w:rsidRDefault="008E29C2" w:rsidP="00D2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9C2" w:rsidRDefault="008E29C2" w:rsidP="00D22968">
      <w:r>
        <w:separator/>
      </w:r>
    </w:p>
  </w:footnote>
  <w:footnote w:type="continuationSeparator" w:id="0">
    <w:p w:rsidR="008E29C2" w:rsidRDefault="008E29C2" w:rsidP="00D22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0000000B"/>
    <w:multiLevelType w:val="singleLevel"/>
    <w:tmpl w:val="0000000B"/>
    <w:lvl w:ilvl="0">
      <w:start w:val="3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F16"/>
    <w:rsid w:val="000E07D8"/>
    <w:rsid w:val="004D5F16"/>
    <w:rsid w:val="008E29C2"/>
    <w:rsid w:val="00B827DB"/>
    <w:rsid w:val="00BA3E7A"/>
    <w:rsid w:val="00D2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528E8"/>
  <w15:docId w15:val="{97337A84-11F1-4A13-87B4-0ECBBD04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9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D22968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qFormat/>
    <w:rsid w:val="00D22968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2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29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2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2968"/>
    <w:rPr>
      <w:sz w:val="18"/>
      <w:szCs w:val="18"/>
    </w:rPr>
  </w:style>
  <w:style w:type="character" w:customStyle="1" w:styleId="10">
    <w:name w:val="标题 1 字符"/>
    <w:basedOn w:val="a0"/>
    <w:link w:val="1"/>
    <w:rsid w:val="00D2296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rsid w:val="00D22968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D22968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D2296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229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hyperlink" Target="http://www.baike.com/sowiki/%E9%9C%80%E8%A6%81?prd=content_doc_search" TargetMode="Externa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8.png"/><Relationship Id="rId47" Type="http://schemas.openxmlformats.org/officeDocument/2006/relationships/image" Target="media/image22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hyperlink" Target="http://www.baike.com/sowiki/%E6%89%AD%E6%91%86?prd=content_doc_search" TargetMode="External"/><Relationship Id="rId45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19.wmf"/><Relationship Id="rId48" Type="http://schemas.openxmlformats.org/officeDocument/2006/relationships/fontTable" Target="fontTable.xml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png"/><Relationship Id="rId20" Type="http://schemas.openxmlformats.org/officeDocument/2006/relationships/image" Target="media/image8.wmf"/><Relationship Id="rId41" Type="http://schemas.openxmlformats.org/officeDocument/2006/relationships/hyperlink" Target="http://www.baike.com/sowiki/%E5%A4%8D%E6%91%86?prd=content_doc_searc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952</Words>
  <Characters>5430</Characters>
  <Application>Microsoft Office Word</Application>
  <DocSecurity>0</DocSecurity>
  <Lines>45</Lines>
  <Paragraphs>12</Paragraphs>
  <ScaleCrop>false</ScaleCrop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hww</dc:creator>
  <cp:keywords/>
  <dc:description/>
  <cp:lastModifiedBy>wangjin</cp:lastModifiedBy>
  <cp:revision>3</cp:revision>
  <dcterms:created xsi:type="dcterms:W3CDTF">2014-10-08T05:10:00Z</dcterms:created>
  <dcterms:modified xsi:type="dcterms:W3CDTF">2018-12-25T02:53:00Z</dcterms:modified>
</cp:coreProperties>
</file>